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3B0B3" w14:textId="7BB13086" w:rsidR="003B6E31" w:rsidRPr="003B6E31" w:rsidRDefault="003B6E31" w:rsidP="003B6E31">
      <w:pPr>
        <w:tabs>
          <w:tab w:val="left" w:pos="1985"/>
        </w:tabs>
        <w:spacing w:after="0"/>
        <w:ind w:left="0" w:firstLine="0"/>
        <w:rPr>
          <w:rFonts w:ascii="Arial" w:hAnsi="Arial" w:cs="Arial"/>
          <w:b/>
          <w:bCs/>
          <w:sz w:val="28"/>
        </w:rPr>
      </w:pPr>
      <w:r w:rsidRPr="003B6E31">
        <w:rPr>
          <w:rFonts w:ascii="Arial" w:hAnsi="Arial" w:cs="Arial"/>
          <w:b/>
          <w:bCs/>
          <w:sz w:val="28"/>
        </w:rPr>
        <w:t xml:space="preserve">3GPP TSG RAN WG1 NR Ad-Hoc Meeting </w:t>
      </w:r>
      <w:r w:rsidR="00485475">
        <w:rPr>
          <w:rFonts w:ascii="Arial" w:hAnsi="Arial" w:cs="Arial"/>
          <w:b/>
          <w:bCs/>
          <w:sz w:val="28"/>
        </w:rPr>
        <w:t xml:space="preserve">             </w:t>
      </w:r>
      <w:r w:rsidR="00485475" w:rsidRPr="00485475">
        <w:rPr>
          <w:rFonts w:ascii="Arial" w:hAnsi="Arial" w:cs="Arial"/>
          <w:b/>
          <w:bCs/>
          <w:sz w:val="28"/>
        </w:rPr>
        <w:t>R1-1700486</w:t>
      </w:r>
    </w:p>
    <w:p w14:paraId="66C8CA77" w14:textId="154ECB66" w:rsidR="00190552" w:rsidRPr="003B6E31" w:rsidRDefault="003B6E31" w:rsidP="003B6E31">
      <w:pPr>
        <w:tabs>
          <w:tab w:val="left" w:pos="1985"/>
        </w:tabs>
        <w:spacing w:after="0"/>
        <w:ind w:left="0" w:firstLine="0"/>
        <w:rPr>
          <w:rFonts w:ascii="Arial" w:eastAsiaTheme="minorEastAsia" w:hAnsi="Arial" w:cs="Arial"/>
          <w:b/>
          <w:color w:val="FF0000"/>
          <w:sz w:val="24"/>
          <w:lang w:eastAsia="ko-KR"/>
        </w:rPr>
      </w:pPr>
      <w:r w:rsidRPr="003B6E31">
        <w:rPr>
          <w:rFonts w:ascii="Arial" w:hAnsi="Arial" w:cs="Arial"/>
          <w:b/>
          <w:bCs/>
          <w:sz w:val="28"/>
        </w:rPr>
        <w:t>Spokane, USA, 16th - 20th January 2017</w:t>
      </w:r>
    </w:p>
    <w:p w14:paraId="400C15B7" w14:textId="53AD54AE" w:rsidR="00C238EE" w:rsidRPr="00E433F2" w:rsidRDefault="003C5E2A" w:rsidP="00634235">
      <w:pPr>
        <w:tabs>
          <w:tab w:val="left" w:pos="1985"/>
        </w:tabs>
        <w:spacing w:after="0"/>
        <w:ind w:left="0" w:firstLine="0"/>
        <w:rPr>
          <w:rFonts w:ascii="Arial" w:eastAsia="바탕" w:hAnsi="Arial" w:cs="Arial"/>
          <w:sz w:val="24"/>
          <w:lang w:val="en-US" w:eastAsia="ko-KR"/>
        </w:rPr>
      </w:pPr>
      <w:r w:rsidRPr="00E433F2">
        <w:rPr>
          <w:rFonts w:ascii="Arial" w:hAnsi="Arial" w:cs="Arial"/>
          <w:b/>
          <w:sz w:val="24"/>
          <w:lang w:val="en-US"/>
        </w:rPr>
        <w:t>Agenda Item:</w:t>
      </w:r>
      <w:r w:rsidRPr="00E433F2">
        <w:rPr>
          <w:rFonts w:ascii="Arial" w:hAnsi="Arial" w:cs="Arial"/>
          <w:sz w:val="24"/>
          <w:lang w:val="en-US"/>
        </w:rPr>
        <w:tab/>
      </w:r>
      <w:r w:rsidR="003B6E31">
        <w:rPr>
          <w:rFonts w:ascii="Arial" w:eastAsiaTheme="minorEastAsia" w:hAnsi="Arial" w:cs="Arial"/>
          <w:sz w:val="24"/>
          <w:lang w:val="en-US" w:eastAsia="ko-KR"/>
        </w:rPr>
        <w:t>5</w:t>
      </w:r>
      <w:r w:rsidR="008411AD" w:rsidRPr="00E433F2">
        <w:rPr>
          <w:rFonts w:ascii="Arial" w:eastAsia="맑은 고딕" w:hAnsi="Arial" w:cs="Arial"/>
          <w:sz w:val="24"/>
          <w:lang w:val="en-US" w:eastAsia="ko-KR"/>
        </w:rPr>
        <w:t>.</w:t>
      </w:r>
      <w:r w:rsidR="009C7FA4">
        <w:rPr>
          <w:rFonts w:ascii="Arial" w:eastAsia="맑은 고딕" w:hAnsi="Arial" w:cs="Arial"/>
          <w:sz w:val="24"/>
          <w:lang w:val="en-US" w:eastAsia="ko-KR"/>
        </w:rPr>
        <w:t>1</w:t>
      </w:r>
      <w:r w:rsidR="001941BE">
        <w:rPr>
          <w:rFonts w:ascii="Arial" w:eastAsia="맑은 고딕" w:hAnsi="Arial" w:cs="Arial" w:hint="eastAsia"/>
          <w:sz w:val="24"/>
          <w:lang w:val="en-US" w:eastAsia="ko-KR"/>
        </w:rPr>
        <w:t>.</w:t>
      </w:r>
      <w:r w:rsidR="009C7FA4">
        <w:rPr>
          <w:rFonts w:ascii="Arial" w:eastAsia="맑은 고딕" w:hAnsi="Arial" w:cs="Arial" w:hint="eastAsia"/>
          <w:sz w:val="24"/>
          <w:lang w:val="en-US" w:eastAsia="ko-KR"/>
        </w:rPr>
        <w:t>2</w:t>
      </w:r>
      <w:r w:rsidR="002A5B59">
        <w:rPr>
          <w:rFonts w:ascii="Arial" w:eastAsia="맑은 고딕" w:hAnsi="Arial" w:cs="Arial" w:hint="eastAsia"/>
          <w:sz w:val="24"/>
          <w:lang w:val="en-US" w:eastAsia="ko-KR"/>
        </w:rPr>
        <w:t>.</w:t>
      </w:r>
      <w:r w:rsidR="009C7FA4">
        <w:rPr>
          <w:rFonts w:ascii="Arial" w:eastAsia="맑은 고딕" w:hAnsi="Arial" w:cs="Arial" w:hint="eastAsia"/>
          <w:sz w:val="24"/>
          <w:lang w:val="en-US" w:eastAsia="ko-KR"/>
        </w:rPr>
        <w:t>3.4</w:t>
      </w:r>
    </w:p>
    <w:p w14:paraId="2AA9E932" w14:textId="77777777" w:rsidR="003C5E2A" w:rsidRPr="00E433F2" w:rsidRDefault="003C5E2A" w:rsidP="00634235">
      <w:pPr>
        <w:tabs>
          <w:tab w:val="left" w:pos="1985"/>
        </w:tabs>
        <w:spacing w:after="0"/>
        <w:ind w:left="0" w:firstLine="0"/>
        <w:rPr>
          <w:rFonts w:ascii="Arial" w:eastAsia="바탕" w:hAnsi="Arial" w:cs="Arial"/>
          <w:sz w:val="24"/>
          <w:lang w:eastAsia="ko-KR"/>
        </w:rPr>
      </w:pPr>
      <w:r w:rsidRPr="00E433F2">
        <w:rPr>
          <w:rFonts w:ascii="Arial" w:hAnsi="Arial" w:cs="Arial"/>
          <w:b/>
          <w:sz w:val="24"/>
        </w:rPr>
        <w:t xml:space="preserve">Source: </w:t>
      </w:r>
      <w:r w:rsidRPr="00E433F2">
        <w:rPr>
          <w:rFonts w:ascii="Arial" w:hAnsi="Arial" w:cs="Arial"/>
          <w:b/>
          <w:sz w:val="24"/>
        </w:rPr>
        <w:tab/>
      </w:r>
      <w:r w:rsidRPr="00E433F2">
        <w:rPr>
          <w:rFonts w:ascii="Arial" w:eastAsia="바탕" w:hAnsi="Arial" w:cs="Arial"/>
          <w:sz w:val="24"/>
          <w:lang w:eastAsia="ko-KR"/>
        </w:rPr>
        <w:t>LG Electronics</w:t>
      </w:r>
    </w:p>
    <w:p w14:paraId="5363E33A" w14:textId="478A6D40" w:rsidR="003C5E2A" w:rsidRPr="00E433F2" w:rsidRDefault="003C5E2A" w:rsidP="00950D5B">
      <w:pPr>
        <w:tabs>
          <w:tab w:val="left" w:pos="1985"/>
        </w:tabs>
        <w:adjustRightInd w:val="0"/>
        <w:spacing w:after="0"/>
        <w:ind w:left="2000" w:hangingChars="830" w:hanging="2000"/>
        <w:rPr>
          <w:rFonts w:ascii="Arial" w:eastAsia="맑은 고딕" w:hAnsi="Arial" w:cs="Arial"/>
          <w:sz w:val="24"/>
          <w:lang w:eastAsia="ko-KR"/>
        </w:rPr>
      </w:pPr>
      <w:r w:rsidRPr="00E433F2">
        <w:rPr>
          <w:rFonts w:ascii="Arial" w:hAnsi="Arial" w:cs="Arial"/>
          <w:b/>
          <w:sz w:val="24"/>
        </w:rPr>
        <w:t>Title:</w:t>
      </w:r>
      <w:r w:rsidRPr="00E433F2">
        <w:rPr>
          <w:rFonts w:ascii="Arial" w:hAnsi="Arial" w:cs="Arial"/>
          <w:sz w:val="24"/>
        </w:rPr>
        <w:t xml:space="preserve"> </w:t>
      </w:r>
      <w:r w:rsidRPr="00E433F2">
        <w:rPr>
          <w:rFonts w:ascii="Arial" w:hAnsi="Arial" w:cs="Arial"/>
          <w:sz w:val="24"/>
        </w:rPr>
        <w:tab/>
      </w:r>
      <w:r w:rsidR="004A62A9">
        <w:rPr>
          <w:rFonts w:ascii="Arial" w:hAnsi="Arial" w:cs="Arial"/>
          <w:sz w:val="24"/>
        </w:rPr>
        <w:t>Considerations on NR SRS design</w:t>
      </w:r>
    </w:p>
    <w:p w14:paraId="3A110D86" w14:textId="3839FDB1" w:rsidR="00152C02" w:rsidRPr="00E433F2" w:rsidRDefault="003C5E2A" w:rsidP="00634235">
      <w:pPr>
        <w:pBdr>
          <w:bottom w:val="single" w:sz="12" w:space="1" w:color="auto"/>
        </w:pBdr>
        <w:tabs>
          <w:tab w:val="left" w:pos="1985"/>
        </w:tabs>
        <w:ind w:left="0" w:firstLine="0"/>
        <w:rPr>
          <w:rFonts w:ascii="Arial" w:eastAsia="바탕" w:hAnsi="Arial" w:cs="Arial"/>
          <w:sz w:val="24"/>
          <w:lang w:eastAsia="ko-KR"/>
        </w:rPr>
      </w:pPr>
      <w:r w:rsidRPr="00E433F2">
        <w:rPr>
          <w:rFonts w:ascii="Arial" w:hAnsi="Arial" w:cs="Arial"/>
          <w:b/>
          <w:sz w:val="24"/>
        </w:rPr>
        <w:t>Document for:</w:t>
      </w:r>
      <w:r w:rsidRPr="00E433F2">
        <w:rPr>
          <w:rFonts w:ascii="Arial" w:hAnsi="Arial" w:cs="Arial"/>
          <w:sz w:val="24"/>
        </w:rPr>
        <w:tab/>
      </w:r>
      <w:r w:rsidRPr="00E433F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337587" w:rsidRPr="00E433F2">
        <w:rPr>
          <w:rFonts w:ascii="Arial" w:eastAsia="바탕" w:hAnsi="Arial" w:cs="Arial"/>
          <w:sz w:val="24"/>
          <w:lang w:eastAsia="ko-KR"/>
        </w:rPr>
        <w:t xml:space="preserve"> </w:t>
      </w:r>
      <w:r w:rsidR="002A5B59">
        <w:rPr>
          <w:rFonts w:ascii="Arial" w:eastAsia="바탕" w:hAnsi="Arial" w:hint="eastAsia"/>
          <w:sz w:val="24"/>
          <w:lang w:eastAsia="ko-KR"/>
        </w:rPr>
        <w:t>and decision</w:t>
      </w:r>
    </w:p>
    <w:p w14:paraId="3B40A545" w14:textId="77777777" w:rsidR="00095BF5" w:rsidRPr="00E433F2" w:rsidRDefault="003C521C" w:rsidP="00E11E91">
      <w:pPr>
        <w:pStyle w:val="1"/>
        <w:numPr>
          <w:ilvl w:val="0"/>
          <w:numId w:val="2"/>
        </w:numPr>
        <w:rPr>
          <w:rFonts w:eastAsia="바탕" w:cs="Arial"/>
          <w:b/>
          <w:lang w:eastAsia="ko-KR"/>
        </w:rPr>
      </w:pPr>
      <w:r w:rsidRPr="00E433F2">
        <w:rPr>
          <w:rFonts w:eastAsia="바탕" w:cs="Arial"/>
          <w:b/>
          <w:lang w:eastAsia="ko-KR"/>
        </w:rPr>
        <w:t>Introduction</w:t>
      </w:r>
    </w:p>
    <w:p w14:paraId="35098516" w14:textId="4BFD8043" w:rsidR="0025525E" w:rsidRPr="00800655" w:rsidRDefault="00CD56FB" w:rsidP="00800655">
      <w:pPr>
        <w:spacing w:before="120" w:after="120" w:line="240" w:lineRule="auto"/>
        <w:ind w:left="0" w:firstLineChars="50" w:firstLine="110"/>
        <w:rPr>
          <w:rFonts w:ascii="Arial" w:eastAsia="바탕" w:hAnsi="Arial" w:cs="Arial"/>
          <w:sz w:val="22"/>
          <w:szCs w:val="22"/>
          <w:lang w:eastAsia="ko-KR"/>
        </w:rPr>
      </w:pPr>
      <w:r>
        <w:rPr>
          <w:rFonts w:ascii="Arial" w:eastAsia="바탕" w:hAnsi="Arial" w:cs="Arial" w:hint="eastAsia"/>
          <w:sz w:val="22"/>
          <w:szCs w:val="22"/>
          <w:lang w:eastAsia="ko-KR"/>
        </w:rPr>
        <w:t xml:space="preserve"> </w:t>
      </w:r>
      <w:r w:rsidR="003B6E31">
        <w:rPr>
          <w:rFonts w:ascii="Arial" w:eastAsia="바탕" w:hAnsi="Arial" w:cs="Arial"/>
          <w:sz w:val="22"/>
          <w:szCs w:val="22"/>
          <w:lang w:eastAsia="ko-KR"/>
        </w:rPr>
        <w:t>In RAN1#87 meeting</w:t>
      </w:r>
      <w:r w:rsidR="0025525E">
        <w:rPr>
          <w:rFonts w:ascii="Arial" w:eastAsia="바탕" w:hAnsi="Arial" w:cs="Arial"/>
          <w:sz w:val="22"/>
          <w:szCs w:val="22"/>
          <w:lang w:eastAsia="ko-KR"/>
        </w:rPr>
        <w:t>, the</w:t>
      </w:r>
      <w:r w:rsidR="004A62A9">
        <w:rPr>
          <w:rFonts w:ascii="Arial" w:eastAsia="바탕" w:hAnsi="Arial" w:cs="Arial"/>
          <w:sz w:val="22"/>
          <w:szCs w:val="22"/>
          <w:lang w:eastAsia="ko-KR"/>
        </w:rPr>
        <w:t xml:space="preserve"> f</w:t>
      </w:r>
      <w:r w:rsidR="006937E2">
        <w:rPr>
          <w:rFonts w:ascii="Arial" w:eastAsia="바탕" w:hAnsi="Arial" w:cs="Arial"/>
          <w:sz w:val="22"/>
          <w:szCs w:val="22"/>
          <w:lang w:eastAsia="ko-KR"/>
        </w:rPr>
        <w:t>ollowing agreement</w:t>
      </w:r>
      <w:r w:rsidR="00800655">
        <w:rPr>
          <w:rFonts w:ascii="Arial" w:eastAsia="바탕" w:hAnsi="Arial" w:cs="Arial"/>
          <w:sz w:val="22"/>
          <w:szCs w:val="22"/>
          <w:lang w:eastAsia="ko-KR"/>
        </w:rPr>
        <w:t>s</w:t>
      </w:r>
      <w:r w:rsidR="006937E2">
        <w:rPr>
          <w:rFonts w:ascii="Arial" w:eastAsia="바탕" w:hAnsi="Arial" w:cs="Arial"/>
          <w:sz w:val="22"/>
          <w:szCs w:val="22"/>
          <w:lang w:eastAsia="ko-KR"/>
        </w:rPr>
        <w:t xml:space="preserve"> on SRS transmission</w:t>
      </w:r>
      <w:r w:rsidR="004A62A9">
        <w:rPr>
          <w:rFonts w:ascii="Arial" w:eastAsia="바탕" w:hAnsi="Arial" w:cs="Arial"/>
          <w:sz w:val="22"/>
          <w:szCs w:val="22"/>
          <w:lang w:eastAsia="ko-KR"/>
        </w:rPr>
        <w:t xml:space="preserve"> for NR</w:t>
      </w:r>
      <w:r w:rsidR="0025525E">
        <w:rPr>
          <w:rFonts w:ascii="Arial" w:eastAsia="바탕" w:hAnsi="Arial" w:cs="Arial"/>
          <w:sz w:val="22"/>
          <w:szCs w:val="22"/>
          <w:lang w:eastAsia="ko-KR"/>
        </w:rPr>
        <w:t xml:space="preserve"> </w:t>
      </w:r>
      <w:r w:rsidR="00800655">
        <w:rPr>
          <w:rFonts w:ascii="Arial" w:eastAsia="바탕" w:hAnsi="Arial" w:cs="Arial"/>
          <w:sz w:val="22"/>
          <w:szCs w:val="22"/>
          <w:lang w:eastAsia="ko-KR"/>
        </w:rPr>
        <w:t>was made</w:t>
      </w:r>
      <w:r w:rsidR="00073FEE">
        <w:rPr>
          <w:rFonts w:ascii="Arial" w:eastAsia="바탕" w:hAnsi="Arial" w:cs="Arial"/>
          <w:sz w:val="22"/>
          <w:szCs w:val="22"/>
          <w:lang w:eastAsia="ko-KR"/>
        </w:rPr>
        <w:t>:</w:t>
      </w:r>
    </w:p>
    <w:tbl>
      <w:tblPr>
        <w:tblStyle w:val="a7"/>
        <w:tblW w:w="0" w:type="auto"/>
        <w:tblLook w:val="04A0" w:firstRow="1" w:lastRow="0" w:firstColumn="1" w:lastColumn="0" w:noHBand="0" w:noVBand="1"/>
      </w:tblPr>
      <w:tblGrid>
        <w:gridCol w:w="9628"/>
      </w:tblGrid>
      <w:tr w:rsidR="0025525E" w14:paraId="52942B84" w14:textId="77777777" w:rsidTr="00054DC2">
        <w:tc>
          <w:tcPr>
            <w:tcW w:w="9855" w:type="dxa"/>
          </w:tcPr>
          <w:p w14:paraId="24F2E15D" w14:textId="2C51B33B" w:rsidR="00B028A4" w:rsidRDefault="00B028A4" w:rsidP="00B028A4">
            <w:pPr>
              <w:ind w:left="0" w:firstLine="0"/>
              <w:rPr>
                <w:rFonts w:ascii="Arial" w:hAnsi="Arial" w:cs="Arial"/>
                <w:lang w:val="en-US" w:eastAsia="ja-JP"/>
              </w:rPr>
            </w:pPr>
            <w:r w:rsidRPr="000E466C">
              <w:rPr>
                <w:rFonts w:ascii="Arial" w:hAnsi="Arial" w:cs="Arial" w:hint="eastAsia"/>
                <w:b/>
                <w:u w:val="single"/>
                <w:lang w:val="en-US" w:eastAsia="ja-JP"/>
              </w:rPr>
              <w:t>A</w:t>
            </w:r>
            <w:r w:rsidRPr="000E466C">
              <w:rPr>
                <w:rFonts w:ascii="Arial" w:hAnsi="Arial" w:cs="Arial"/>
                <w:b/>
                <w:u w:val="single"/>
                <w:lang w:val="en-US" w:eastAsia="ja-JP"/>
              </w:rPr>
              <w:t>greement</w:t>
            </w:r>
            <w:r w:rsidRPr="000E466C">
              <w:rPr>
                <w:rFonts w:ascii="Arial" w:hAnsi="Arial" w:cs="Arial" w:hint="eastAsia"/>
                <w:b/>
                <w:u w:val="single"/>
                <w:lang w:val="en-US" w:eastAsia="ja-JP"/>
              </w:rPr>
              <w:t>s</w:t>
            </w:r>
            <w:r w:rsidR="00800655">
              <w:rPr>
                <w:rFonts w:ascii="Arial" w:hAnsi="Arial" w:cs="Arial"/>
                <w:lang w:val="en-US" w:eastAsia="ja-JP"/>
              </w:rPr>
              <w:t>:</w:t>
            </w:r>
          </w:p>
          <w:p w14:paraId="5FD0A5D5" w14:textId="77777777" w:rsidR="0099531E" w:rsidRPr="00800655" w:rsidRDefault="00740B58" w:rsidP="00740B58">
            <w:pPr>
              <w:numPr>
                <w:ilvl w:val="0"/>
                <w:numId w:val="6"/>
              </w:numPr>
              <w:tabs>
                <w:tab w:val="num" w:pos="1440"/>
              </w:tabs>
              <w:rPr>
                <w:rFonts w:ascii="Arial" w:hAnsi="Arial" w:cs="Arial"/>
                <w:lang w:val="en-US" w:eastAsia="ja-JP"/>
              </w:rPr>
            </w:pPr>
            <w:r w:rsidRPr="00800655">
              <w:rPr>
                <w:rFonts w:ascii="Arial" w:hAnsi="Arial" w:cs="Arial"/>
                <w:lang w:val="en-US" w:eastAsia="ja-JP"/>
              </w:rPr>
              <w:t>In NR, SRS can be configurable w.r.t. density in frequency domain (e.g., comb levels) and/or in time domain (including multi-symbol SRS transmissions</w:t>
            </w:r>
          </w:p>
          <w:p w14:paraId="6276C101" w14:textId="77777777" w:rsidR="0099531E" w:rsidRPr="00800655" w:rsidRDefault="00740B58" w:rsidP="00740B58">
            <w:pPr>
              <w:numPr>
                <w:ilvl w:val="1"/>
                <w:numId w:val="6"/>
              </w:numPr>
              <w:rPr>
                <w:rFonts w:ascii="Arial" w:hAnsi="Arial" w:cs="Arial"/>
                <w:lang w:val="en-US" w:eastAsia="ja-JP"/>
              </w:rPr>
            </w:pPr>
            <w:r w:rsidRPr="00800655">
              <w:rPr>
                <w:rFonts w:ascii="Arial" w:hAnsi="Arial" w:cs="Arial"/>
                <w:lang w:val="en-US" w:eastAsia="ja-JP"/>
              </w:rPr>
              <w:t>Details FFS</w:t>
            </w:r>
          </w:p>
          <w:p w14:paraId="00D74166" w14:textId="77777777" w:rsidR="0099531E" w:rsidRDefault="00740B58" w:rsidP="00740B58">
            <w:pPr>
              <w:numPr>
                <w:ilvl w:val="0"/>
                <w:numId w:val="6"/>
              </w:numPr>
              <w:tabs>
                <w:tab w:val="num" w:pos="1440"/>
              </w:tabs>
              <w:rPr>
                <w:rFonts w:ascii="Arial" w:hAnsi="Arial" w:cs="Arial"/>
                <w:lang w:val="en-US" w:eastAsia="ja-JP"/>
              </w:rPr>
            </w:pPr>
            <w:r w:rsidRPr="00800655">
              <w:rPr>
                <w:rFonts w:ascii="Arial" w:hAnsi="Arial" w:cs="Arial"/>
                <w:lang w:val="en-US" w:eastAsia="ja-JP"/>
              </w:rPr>
              <w:t>FFS details on how the set of port(s) and resources for SRS can be indicated by gNB</w:t>
            </w:r>
          </w:p>
          <w:p w14:paraId="7CC2CD55" w14:textId="77777777" w:rsidR="00AB2A7E" w:rsidRDefault="00AB2A7E" w:rsidP="00AB2A7E">
            <w:pPr>
              <w:ind w:left="0" w:firstLine="0"/>
              <w:rPr>
                <w:rFonts w:ascii="Arial" w:hAnsi="Arial" w:cs="Arial"/>
                <w:lang w:val="en-US" w:eastAsia="ja-JP"/>
              </w:rPr>
            </w:pPr>
            <w:r w:rsidRPr="000E466C">
              <w:rPr>
                <w:rFonts w:ascii="Arial" w:hAnsi="Arial" w:cs="Arial" w:hint="eastAsia"/>
                <w:b/>
                <w:u w:val="single"/>
                <w:lang w:val="en-US" w:eastAsia="ja-JP"/>
              </w:rPr>
              <w:t>A</w:t>
            </w:r>
            <w:r w:rsidRPr="000E466C">
              <w:rPr>
                <w:rFonts w:ascii="Arial" w:hAnsi="Arial" w:cs="Arial"/>
                <w:b/>
                <w:u w:val="single"/>
                <w:lang w:val="en-US" w:eastAsia="ja-JP"/>
              </w:rPr>
              <w:t>greement</w:t>
            </w:r>
            <w:r w:rsidRPr="000E466C">
              <w:rPr>
                <w:rFonts w:ascii="Arial" w:hAnsi="Arial" w:cs="Arial" w:hint="eastAsia"/>
                <w:b/>
                <w:u w:val="single"/>
                <w:lang w:val="en-US" w:eastAsia="ja-JP"/>
              </w:rPr>
              <w:t>s</w:t>
            </w:r>
            <w:r>
              <w:rPr>
                <w:rFonts w:ascii="Arial" w:hAnsi="Arial" w:cs="Arial"/>
                <w:lang w:val="en-US" w:eastAsia="ja-JP"/>
              </w:rPr>
              <w:t>:</w:t>
            </w:r>
          </w:p>
          <w:p w14:paraId="1A34B804" w14:textId="77777777" w:rsidR="0099531E" w:rsidRPr="00800655" w:rsidRDefault="00740B58" w:rsidP="00740B58">
            <w:pPr>
              <w:numPr>
                <w:ilvl w:val="0"/>
                <w:numId w:val="6"/>
              </w:numPr>
              <w:tabs>
                <w:tab w:val="num" w:pos="1440"/>
              </w:tabs>
              <w:rPr>
                <w:rFonts w:ascii="Arial" w:hAnsi="Arial" w:cs="Arial"/>
                <w:lang w:val="en-US" w:eastAsia="ja-JP"/>
              </w:rPr>
            </w:pPr>
            <w:r w:rsidRPr="00800655">
              <w:rPr>
                <w:rFonts w:ascii="Arial" w:hAnsi="Arial" w:cs="Arial"/>
                <w:lang w:val="en-US" w:eastAsia="ja-JP"/>
              </w:rPr>
              <w:t xml:space="preserve">For SRS transmission for NR, </w:t>
            </w:r>
          </w:p>
          <w:p w14:paraId="73844046" w14:textId="77777777" w:rsidR="0099531E" w:rsidRPr="00800655" w:rsidRDefault="00740B58" w:rsidP="00740B58">
            <w:pPr>
              <w:numPr>
                <w:ilvl w:val="1"/>
                <w:numId w:val="6"/>
              </w:numPr>
              <w:tabs>
                <w:tab w:val="num" w:pos="2160"/>
              </w:tabs>
              <w:rPr>
                <w:rFonts w:ascii="Arial" w:hAnsi="Arial" w:cs="Arial"/>
                <w:lang w:val="en-US" w:eastAsia="ja-JP"/>
              </w:rPr>
            </w:pPr>
            <w:r w:rsidRPr="00800655">
              <w:rPr>
                <w:rFonts w:ascii="Arial" w:hAnsi="Arial" w:cs="Arial"/>
                <w:lang w:val="en-US" w:eastAsia="ja-JP"/>
              </w:rPr>
              <w:t>The size of partial-band is configurable and smallest size can be N PRB(s).</w:t>
            </w:r>
          </w:p>
          <w:p w14:paraId="33A2C0EE" w14:textId="77777777" w:rsidR="0099531E" w:rsidRPr="00800655" w:rsidRDefault="00740B58" w:rsidP="00740B58">
            <w:pPr>
              <w:numPr>
                <w:ilvl w:val="1"/>
                <w:numId w:val="6"/>
              </w:numPr>
              <w:tabs>
                <w:tab w:val="num" w:pos="2160"/>
              </w:tabs>
              <w:rPr>
                <w:rFonts w:ascii="Arial" w:hAnsi="Arial" w:cs="Arial"/>
                <w:lang w:val="en-US" w:eastAsia="ja-JP"/>
              </w:rPr>
            </w:pPr>
            <w:r w:rsidRPr="00800655">
              <w:rPr>
                <w:rFonts w:ascii="Arial" w:hAnsi="Arial" w:cs="Arial"/>
                <w:lang w:val="en-US" w:eastAsia="ja-JP"/>
              </w:rPr>
              <w:t>FFS the value of N</w:t>
            </w:r>
          </w:p>
          <w:p w14:paraId="05D03BE9" w14:textId="77777777" w:rsidR="0099531E" w:rsidRDefault="00740B58" w:rsidP="00740B58">
            <w:pPr>
              <w:numPr>
                <w:ilvl w:val="1"/>
                <w:numId w:val="6"/>
              </w:numPr>
              <w:tabs>
                <w:tab w:val="num" w:pos="2160"/>
              </w:tabs>
              <w:rPr>
                <w:rFonts w:ascii="Arial" w:hAnsi="Arial" w:cs="Arial"/>
                <w:lang w:val="en-US" w:eastAsia="ja-JP"/>
              </w:rPr>
            </w:pPr>
            <w:r w:rsidRPr="00800655">
              <w:rPr>
                <w:rFonts w:ascii="Arial" w:hAnsi="Arial" w:cs="Arial"/>
                <w:lang w:val="en-US" w:eastAsia="ja-JP"/>
              </w:rPr>
              <w:t>FFS simultaneous multiple partial-bands transmission is supported depending on UE capability</w:t>
            </w:r>
          </w:p>
          <w:p w14:paraId="584C2CCA" w14:textId="77777777" w:rsidR="00AB2A7E" w:rsidRDefault="00AB2A7E" w:rsidP="00AB2A7E">
            <w:pPr>
              <w:ind w:left="0" w:firstLine="0"/>
              <w:rPr>
                <w:rFonts w:ascii="Arial" w:hAnsi="Arial" w:cs="Arial"/>
                <w:lang w:val="en-US" w:eastAsia="ja-JP"/>
              </w:rPr>
            </w:pPr>
            <w:r w:rsidRPr="000E466C">
              <w:rPr>
                <w:rFonts w:ascii="Arial" w:hAnsi="Arial" w:cs="Arial" w:hint="eastAsia"/>
                <w:b/>
                <w:u w:val="single"/>
                <w:lang w:val="en-US" w:eastAsia="ja-JP"/>
              </w:rPr>
              <w:t>A</w:t>
            </w:r>
            <w:r w:rsidRPr="000E466C">
              <w:rPr>
                <w:rFonts w:ascii="Arial" w:hAnsi="Arial" w:cs="Arial"/>
                <w:b/>
                <w:u w:val="single"/>
                <w:lang w:val="en-US" w:eastAsia="ja-JP"/>
              </w:rPr>
              <w:t>greement</w:t>
            </w:r>
            <w:r w:rsidRPr="000E466C">
              <w:rPr>
                <w:rFonts w:ascii="Arial" w:hAnsi="Arial" w:cs="Arial" w:hint="eastAsia"/>
                <w:b/>
                <w:u w:val="single"/>
                <w:lang w:val="en-US" w:eastAsia="ja-JP"/>
              </w:rPr>
              <w:t>s</w:t>
            </w:r>
            <w:r>
              <w:rPr>
                <w:rFonts w:ascii="Arial" w:hAnsi="Arial" w:cs="Arial"/>
                <w:lang w:val="en-US" w:eastAsia="ja-JP"/>
              </w:rPr>
              <w:t>:</w:t>
            </w:r>
          </w:p>
          <w:p w14:paraId="201AA6E4" w14:textId="77777777" w:rsidR="0099531E" w:rsidRPr="00800655" w:rsidRDefault="00740B58" w:rsidP="00740B58">
            <w:pPr>
              <w:numPr>
                <w:ilvl w:val="0"/>
                <w:numId w:val="6"/>
              </w:numPr>
              <w:tabs>
                <w:tab w:val="num" w:pos="1440"/>
              </w:tabs>
              <w:rPr>
                <w:rFonts w:ascii="Arial" w:hAnsi="Arial" w:cs="Arial"/>
                <w:lang w:val="en-US" w:eastAsia="ja-JP"/>
              </w:rPr>
            </w:pPr>
            <w:r w:rsidRPr="00800655">
              <w:rPr>
                <w:rFonts w:ascii="Arial" w:hAnsi="Arial" w:cs="Arial"/>
                <w:lang w:val="en-US" w:eastAsia="ja-JP"/>
              </w:rPr>
              <w:t>An NR-SRS resource comprises of a set of resource elements (RE) within a time duration/frequency span and N antenna ports (N ≥ 1)</w:t>
            </w:r>
          </w:p>
          <w:p w14:paraId="39813D2A" w14:textId="77777777" w:rsidR="0099531E" w:rsidRPr="00800655" w:rsidRDefault="00740B58" w:rsidP="00740B58">
            <w:pPr>
              <w:numPr>
                <w:ilvl w:val="1"/>
                <w:numId w:val="6"/>
              </w:numPr>
              <w:rPr>
                <w:rFonts w:ascii="Arial" w:hAnsi="Arial" w:cs="Arial"/>
                <w:lang w:val="en-US" w:eastAsia="ja-JP"/>
              </w:rPr>
            </w:pPr>
            <w:r w:rsidRPr="00800655">
              <w:rPr>
                <w:rFonts w:ascii="Arial" w:hAnsi="Arial" w:cs="Arial"/>
                <w:lang w:val="en-US" w:eastAsia="ja-JP"/>
              </w:rPr>
              <w:t>FFS on the time duration/frequency span</w:t>
            </w:r>
          </w:p>
          <w:p w14:paraId="2E1440E9" w14:textId="77777777" w:rsidR="0099531E" w:rsidRPr="00800655" w:rsidRDefault="00740B58" w:rsidP="00740B58">
            <w:pPr>
              <w:numPr>
                <w:ilvl w:val="0"/>
                <w:numId w:val="6"/>
              </w:numPr>
              <w:tabs>
                <w:tab w:val="num" w:pos="1440"/>
              </w:tabs>
              <w:rPr>
                <w:rFonts w:ascii="Arial" w:hAnsi="Arial" w:cs="Arial"/>
                <w:lang w:val="en-US" w:eastAsia="ja-JP"/>
              </w:rPr>
            </w:pPr>
            <w:r w:rsidRPr="00800655">
              <w:rPr>
                <w:rFonts w:ascii="Arial" w:hAnsi="Arial" w:cs="Arial"/>
                <w:lang w:val="en-US" w:eastAsia="ja-JP"/>
              </w:rPr>
              <w:t>A UE can be configured with K ≥ 1 NR-SRS resources</w:t>
            </w:r>
          </w:p>
          <w:p w14:paraId="0E32EBFE" w14:textId="42C8C0DE" w:rsidR="0025525E" w:rsidRPr="00800655" w:rsidRDefault="00740B58" w:rsidP="00740B58">
            <w:pPr>
              <w:numPr>
                <w:ilvl w:val="1"/>
                <w:numId w:val="6"/>
              </w:numPr>
              <w:rPr>
                <w:rFonts w:ascii="Arial" w:hAnsi="Arial" w:cs="Arial"/>
                <w:lang w:val="en-US" w:eastAsia="ja-JP"/>
              </w:rPr>
            </w:pPr>
            <w:r w:rsidRPr="00800655">
              <w:rPr>
                <w:rFonts w:ascii="Arial" w:hAnsi="Arial" w:cs="Arial"/>
                <w:lang w:val="en-US" w:eastAsia="ja-JP"/>
              </w:rPr>
              <w:t xml:space="preserve">Consider the maximum value of K to be a UE capability to avoid mandatory support for large values of K </w:t>
            </w:r>
          </w:p>
        </w:tc>
      </w:tr>
    </w:tbl>
    <w:p w14:paraId="09F4D19E" w14:textId="52AB152E" w:rsidR="00AB1883" w:rsidRPr="0025525E" w:rsidRDefault="004544F9" w:rsidP="00D26B57">
      <w:pPr>
        <w:spacing w:before="120" w:after="120" w:line="240" w:lineRule="auto"/>
        <w:ind w:left="0" w:firstLineChars="50" w:firstLine="110"/>
        <w:rPr>
          <w:rFonts w:ascii="Arial" w:eastAsia="바탕" w:hAnsi="Arial" w:cs="Arial"/>
          <w:sz w:val="22"/>
          <w:szCs w:val="22"/>
          <w:lang w:eastAsia="ko-KR"/>
        </w:rPr>
      </w:pPr>
      <w:r>
        <w:rPr>
          <w:rFonts w:ascii="Arial" w:eastAsia="바탕" w:hAnsi="Arial" w:cs="Arial"/>
          <w:sz w:val="22"/>
          <w:szCs w:val="22"/>
          <w:lang w:eastAsia="ko-KR"/>
        </w:rPr>
        <w:t>I</w:t>
      </w:r>
      <w:r>
        <w:rPr>
          <w:rFonts w:ascii="Arial" w:eastAsia="바탕" w:hAnsi="Arial" w:cs="Arial" w:hint="eastAsia"/>
          <w:sz w:val="22"/>
          <w:szCs w:val="22"/>
          <w:lang w:eastAsia="ko-KR"/>
        </w:rPr>
        <w:t xml:space="preserve">n </w:t>
      </w:r>
      <w:r>
        <w:rPr>
          <w:rFonts w:ascii="Arial" w:eastAsia="바탕" w:hAnsi="Arial" w:cs="Arial"/>
          <w:sz w:val="22"/>
          <w:szCs w:val="22"/>
          <w:lang w:eastAsia="ko-KR"/>
        </w:rPr>
        <w:t>this contribution, we discuss some consideration points on the design of UL sounding reference signal for NR</w:t>
      </w:r>
      <w:r w:rsidR="00073FEE">
        <w:rPr>
          <w:rFonts w:ascii="Arial" w:eastAsia="바탕" w:hAnsi="Arial" w:cs="Arial"/>
          <w:sz w:val="22"/>
          <w:szCs w:val="22"/>
          <w:lang w:eastAsia="ko-KR"/>
        </w:rPr>
        <w:t xml:space="preserve"> based on the agreements.</w:t>
      </w:r>
    </w:p>
    <w:p w14:paraId="403FDC94" w14:textId="085869E5" w:rsidR="00345A88" w:rsidRDefault="00B83D59" w:rsidP="00345A88">
      <w:pPr>
        <w:pStyle w:val="1"/>
        <w:spacing w:line="240" w:lineRule="auto"/>
        <w:jc w:val="left"/>
        <w:rPr>
          <w:rFonts w:eastAsiaTheme="minorEastAsia" w:cs="Arial"/>
          <w:b/>
          <w:lang w:val="en-US" w:eastAsia="ko-KR"/>
        </w:rPr>
      </w:pPr>
      <w:r>
        <w:rPr>
          <w:rFonts w:eastAsiaTheme="minorEastAsia" w:cs="Arial"/>
          <w:b/>
          <w:lang w:val="en-US" w:eastAsia="ko-KR"/>
        </w:rPr>
        <w:lastRenderedPageBreak/>
        <w:t>Discussion</w:t>
      </w:r>
    </w:p>
    <w:p w14:paraId="5B3A1BE2" w14:textId="3BC4D1FC" w:rsidR="00F24609" w:rsidRDefault="00F24609" w:rsidP="00073FEE">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In our companion contribution [</w:t>
      </w:r>
      <w:r w:rsidR="00233C5C">
        <w:rPr>
          <w:rFonts w:ascii="Arial" w:eastAsiaTheme="minorEastAsia" w:hAnsi="Arial" w:cs="Arial"/>
          <w:sz w:val="22"/>
          <w:szCs w:val="22"/>
          <w:lang w:eastAsia="ko-KR"/>
        </w:rPr>
        <w:t>1</w:t>
      </w:r>
      <w:r>
        <w:rPr>
          <w:rFonts w:ascii="Arial" w:eastAsiaTheme="minorEastAsia" w:hAnsi="Arial" w:cs="Arial"/>
          <w:sz w:val="22"/>
          <w:szCs w:val="22"/>
          <w:lang w:eastAsia="ko-KR"/>
        </w:rPr>
        <w:t xml:space="preserve">], it </w:t>
      </w:r>
      <w:r w:rsidR="00073FEE">
        <w:rPr>
          <w:rFonts w:ascii="Arial" w:eastAsiaTheme="minorEastAsia" w:hAnsi="Arial" w:cs="Arial"/>
          <w:sz w:val="22"/>
          <w:szCs w:val="22"/>
          <w:lang w:eastAsia="ko-KR"/>
        </w:rPr>
        <w:t>is proposed</w:t>
      </w:r>
      <w:r>
        <w:rPr>
          <w:rFonts w:ascii="Arial" w:eastAsiaTheme="minorEastAsia" w:hAnsi="Arial" w:cs="Arial"/>
          <w:sz w:val="22"/>
          <w:szCs w:val="22"/>
          <w:lang w:eastAsia="ko-KR"/>
        </w:rPr>
        <w:t xml:space="preserve"> to define two different types of SRS resources in terms of their different operational purposes, i.e. Type 1 for UL link adaptation, and Type 2 for UL beam management.</w:t>
      </w:r>
    </w:p>
    <w:p w14:paraId="2DD34124" w14:textId="3BDD6904" w:rsidR="00815875" w:rsidRDefault="002A0B6A" w:rsidP="00073FEE">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For UL link adaptation, three operational classes are listed such as Class A (UL-LA based on transmitting a non-precoded SRS), Class B (UL-LA based on transmitting precoded SRS(s)), and Class C (UL-LA based on transmitting a non-precoded SRS, and after that, transmitting a precoded SRS according to TRP’s indication)</w:t>
      </w:r>
      <w:r w:rsidR="00815875">
        <w:rPr>
          <w:rFonts w:ascii="Arial" w:eastAsiaTheme="minorEastAsia" w:hAnsi="Arial" w:cs="Arial"/>
          <w:sz w:val="22"/>
          <w:szCs w:val="22"/>
          <w:lang w:eastAsia="ko-KR"/>
        </w:rPr>
        <w:t>.</w:t>
      </w:r>
    </w:p>
    <w:p w14:paraId="16F976E2" w14:textId="23878256" w:rsidR="00815875" w:rsidRDefault="00815875" w:rsidP="00073FEE">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On the other hand for UL beam management, Type 2 SRS resource </w:t>
      </w:r>
      <w:r w:rsidR="00073FEE">
        <w:rPr>
          <w:rFonts w:ascii="Arial" w:eastAsiaTheme="minorEastAsia" w:hAnsi="Arial" w:cs="Arial"/>
          <w:sz w:val="22"/>
          <w:szCs w:val="22"/>
          <w:lang w:eastAsia="ko-KR"/>
        </w:rPr>
        <w:t>should be separately defined to be used for</w:t>
      </w:r>
      <w:r>
        <w:rPr>
          <w:rFonts w:ascii="Arial" w:eastAsiaTheme="minorEastAsia" w:hAnsi="Arial" w:cs="Arial"/>
          <w:sz w:val="22"/>
          <w:szCs w:val="22"/>
          <w:lang w:eastAsia="ko-KR"/>
        </w:rPr>
        <w:t xml:space="preserve"> preferred beam(s) selection</w:t>
      </w:r>
      <w:r w:rsidR="00073FEE">
        <w:rPr>
          <w:rFonts w:ascii="Arial" w:eastAsiaTheme="minorEastAsia" w:hAnsi="Arial" w:cs="Arial"/>
          <w:sz w:val="22"/>
          <w:szCs w:val="22"/>
          <w:lang w:eastAsia="ko-KR"/>
        </w:rPr>
        <w:t xml:space="preserve"> and indication by gNB</w:t>
      </w:r>
      <w:r>
        <w:rPr>
          <w:rFonts w:ascii="Arial" w:eastAsiaTheme="minorEastAsia" w:hAnsi="Arial" w:cs="Arial"/>
          <w:sz w:val="22"/>
          <w:szCs w:val="22"/>
          <w:lang w:eastAsia="ko-KR"/>
        </w:rPr>
        <w:t>. After measuring transmitted SRS ports in Type 2 SRS resource, gNB may select prefer</w:t>
      </w:r>
      <w:r w:rsidR="00AC4A2D">
        <w:rPr>
          <w:rFonts w:ascii="Arial" w:eastAsiaTheme="minorEastAsia" w:hAnsi="Arial" w:cs="Arial"/>
          <w:sz w:val="22"/>
          <w:szCs w:val="22"/>
          <w:lang w:eastAsia="ko-KR"/>
        </w:rPr>
        <w:t>red ana</w:t>
      </w:r>
      <w:r>
        <w:rPr>
          <w:rFonts w:ascii="Arial" w:eastAsiaTheme="minorEastAsia" w:hAnsi="Arial" w:cs="Arial"/>
          <w:sz w:val="22"/>
          <w:szCs w:val="22"/>
          <w:lang w:eastAsia="ko-KR"/>
        </w:rPr>
        <w:t>log</w:t>
      </w:r>
      <w:r w:rsidR="00AC4A2D">
        <w:rPr>
          <w:rFonts w:ascii="Arial" w:eastAsiaTheme="minorEastAsia" w:hAnsi="Arial" w:cs="Arial"/>
          <w:sz w:val="22"/>
          <w:szCs w:val="22"/>
          <w:lang w:eastAsia="ko-KR"/>
        </w:rPr>
        <w:t xml:space="preserve"> beam(s) to be used for applying to Type 1 SRS resource(s) or directly applying to UL data transmissions to be scheduled</w:t>
      </w:r>
      <w:r w:rsidR="00073FEE">
        <w:rPr>
          <w:rFonts w:ascii="Arial" w:eastAsiaTheme="minorEastAsia" w:hAnsi="Arial" w:cs="Arial"/>
          <w:sz w:val="22"/>
          <w:szCs w:val="22"/>
          <w:lang w:eastAsia="ko-KR"/>
        </w:rPr>
        <w:t>.</w:t>
      </w:r>
    </w:p>
    <w:p w14:paraId="3812966B" w14:textId="7682CC89" w:rsidR="00AC4A2D" w:rsidRPr="00073FEE" w:rsidRDefault="00AC4A2D" w:rsidP="00073FEE">
      <w:pPr>
        <w:ind w:left="0" w:firstLineChars="50" w:firstLine="110"/>
        <w:rPr>
          <w:rFonts w:ascii="Arial" w:eastAsiaTheme="minorEastAsia" w:hAnsi="Arial" w:cs="Arial"/>
          <w:b/>
          <w:sz w:val="22"/>
          <w:szCs w:val="22"/>
          <w:lang w:eastAsia="ko-KR"/>
        </w:rPr>
      </w:pPr>
      <w:r w:rsidRPr="00073FEE">
        <w:rPr>
          <w:rFonts w:ascii="Arial" w:eastAsiaTheme="minorEastAsia" w:hAnsi="Arial" w:cs="Arial"/>
          <w:b/>
          <w:sz w:val="22"/>
          <w:szCs w:val="22"/>
          <w:lang w:eastAsia="ko-KR"/>
        </w:rPr>
        <w:t xml:space="preserve">Proposal </w:t>
      </w:r>
      <w:r>
        <w:rPr>
          <w:rFonts w:ascii="Arial" w:eastAsiaTheme="minorEastAsia" w:hAnsi="Arial" w:cs="Arial"/>
          <w:b/>
          <w:sz w:val="22"/>
          <w:szCs w:val="22"/>
          <w:lang w:eastAsia="ko-KR"/>
        </w:rPr>
        <w:t>#</w:t>
      </w:r>
      <w:r w:rsidRPr="00073FEE">
        <w:rPr>
          <w:rFonts w:ascii="Arial" w:eastAsiaTheme="minorEastAsia" w:hAnsi="Arial" w:cs="Arial"/>
          <w:b/>
          <w:sz w:val="22"/>
          <w:szCs w:val="22"/>
          <w:lang w:eastAsia="ko-KR"/>
        </w:rPr>
        <w:t>1: NR should define two different types of SRS resources in terms of their different operational purposes, i.e. Type 1 for UL link adaptation, and Type 2 for UL beam management.</w:t>
      </w:r>
    </w:p>
    <w:p w14:paraId="1F5113C9" w14:textId="77777777" w:rsidR="00AC4A2D" w:rsidRPr="00F24609" w:rsidRDefault="00AC4A2D" w:rsidP="00073FEE">
      <w:pPr>
        <w:ind w:left="0" w:firstLineChars="50" w:firstLine="110"/>
        <w:rPr>
          <w:rFonts w:ascii="Arial" w:eastAsiaTheme="minorEastAsia" w:hAnsi="Arial" w:cs="Arial"/>
          <w:sz w:val="22"/>
          <w:szCs w:val="22"/>
          <w:lang w:eastAsia="ko-KR"/>
        </w:rPr>
      </w:pPr>
    </w:p>
    <w:p w14:paraId="116C4494" w14:textId="015B9481" w:rsidR="000A3281" w:rsidRPr="000A3281" w:rsidRDefault="000A3281" w:rsidP="000A3281">
      <w:pPr>
        <w:pStyle w:val="1"/>
        <w:numPr>
          <w:ilvl w:val="1"/>
          <w:numId w:val="1"/>
        </w:numPr>
        <w:spacing w:line="240" w:lineRule="auto"/>
        <w:jc w:val="left"/>
        <w:rPr>
          <w:rFonts w:eastAsiaTheme="minorEastAsia" w:cs="Arial"/>
          <w:b/>
          <w:sz w:val="24"/>
          <w:szCs w:val="24"/>
          <w:lang w:val="en-US" w:eastAsia="ko-KR"/>
        </w:rPr>
      </w:pPr>
      <w:r>
        <w:rPr>
          <w:rFonts w:eastAsiaTheme="minorEastAsia" w:cs="Arial"/>
          <w:b/>
          <w:sz w:val="24"/>
          <w:szCs w:val="24"/>
          <w:lang w:val="en-US" w:eastAsia="ko-KR"/>
        </w:rPr>
        <w:t xml:space="preserve">Discussion on </w:t>
      </w:r>
      <w:r>
        <w:rPr>
          <w:rFonts w:eastAsiaTheme="minorEastAsia" w:cs="Arial" w:hint="eastAsia"/>
          <w:b/>
          <w:sz w:val="24"/>
          <w:szCs w:val="24"/>
          <w:lang w:val="en-US" w:eastAsia="ko-KR"/>
        </w:rPr>
        <w:t>SRS sequence design</w:t>
      </w:r>
    </w:p>
    <w:p w14:paraId="44E36645" w14:textId="0581B576" w:rsidR="000A3281" w:rsidRDefault="000A3281" w:rsidP="000A3281">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In current LTE system, basically, SC-FDM is only employed as the UL transmission scheme to reduce PAPR, and SRS which is generated by CAZAC sequence with low PAPR is used for UL channel estimation purpose. SRS resource is dimensioned by allocating </w:t>
      </w:r>
      <w:r>
        <w:rPr>
          <w:rFonts w:ascii="Arial" w:eastAsiaTheme="minorEastAsia" w:hAnsi="Arial" w:cs="Arial"/>
          <w:sz w:val="22"/>
          <w:szCs w:val="22"/>
          <w:lang w:eastAsia="ko-KR"/>
        </w:rPr>
        <w:t>different</w:t>
      </w:r>
      <w:r>
        <w:rPr>
          <w:rFonts w:ascii="Arial" w:eastAsiaTheme="minorEastAsia" w:hAnsi="Arial" w:cs="Arial" w:hint="eastAsia"/>
          <w:sz w:val="22"/>
          <w:szCs w:val="22"/>
          <w:lang w:eastAsia="ko-KR"/>
        </w:rPr>
        <w:t xml:space="preserve"> PRB index or different cyclic shift or different transmission comb, and SRS transmission from a UE consists of contiguous PRBs for maintaining low PAPR.</w:t>
      </w:r>
    </w:p>
    <w:p w14:paraId="784A084B" w14:textId="6C741F30" w:rsidR="000A3281" w:rsidRDefault="000A3281" w:rsidP="00233C5C">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In NR system, a</w:t>
      </w:r>
      <w:r>
        <w:rPr>
          <w:rFonts w:ascii="Arial" w:eastAsiaTheme="minorEastAsia" w:hAnsi="Arial" w:cs="Arial"/>
          <w:sz w:val="22"/>
          <w:szCs w:val="22"/>
          <w:lang w:eastAsia="ko-KR"/>
        </w:rPr>
        <w:t xml:space="preserve">ccurate </w:t>
      </w:r>
      <w:r>
        <w:rPr>
          <w:rFonts w:ascii="Arial" w:eastAsiaTheme="minorEastAsia" w:hAnsi="Arial" w:cs="Arial" w:hint="eastAsia"/>
          <w:sz w:val="22"/>
          <w:szCs w:val="22"/>
          <w:lang w:eastAsia="ko-KR"/>
        </w:rPr>
        <w:t xml:space="preserve">UL </w:t>
      </w:r>
      <w:r w:rsidRPr="00D26B57">
        <w:rPr>
          <w:rFonts w:ascii="Arial" w:eastAsiaTheme="minorEastAsia" w:hAnsi="Arial" w:cs="Arial" w:hint="eastAsia"/>
          <w:sz w:val="22"/>
          <w:szCs w:val="22"/>
          <w:lang w:eastAsia="ko-KR"/>
        </w:rPr>
        <w:t xml:space="preserve">channel estimation </w:t>
      </w:r>
      <w:r w:rsidRPr="00D26B57">
        <w:rPr>
          <w:rFonts w:ascii="Arial" w:eastAsiaTheme="minorEastAsia" w:hAnsi="Arial" w:cs="Arial"/>
          <w:sz w:val="22"/>
          <w:szCs w:val="22"/>
          <w:lang w:eastAsia="ko-KR"/>
        </w:rPr>
        <w:t xml:space="preserve">in time and frequency grid </w:t>
      </w:r>
      <w:r>
        <w:rPr>
          <w:rFonts w:ascii="Arial" w:eastAsiaTheme="minorEastAsia" w:hAnsi="Arial" w:cs="Arial" w:hint="eastAsia"/>
          <w:sz w:val="22"/>
          <w:szCs w:val="22"/>
          <w:lang w:eastAsia="ko-KR"/>
        </w:rPr>
        <w:t>would be</w:t>
      </w:r>
      <w:r w:rsidRPr="00D26B57">
        <w:rPr>
          <w:rFonts w:ascii="Arial" w:eastAsiaTheme="minorEastAsia" w:hAnsi="Arial" w:cs="Arial" w:hint="eastAsia"/>
          <w:sz w:val="22"/>
          <w:szCs w:val="22"/>
          <w:lang w:eastAsia="ko-KR"/>
        </w:rPr>
        <w:t xml:space="preserve"> important </w:t>
      </w:r>
      <w:r>
        <w:rPr>
          <w:rFonts w:ascii="Arial" w:eastAsiaTheme="minorEastAsia" w:hAnsi="Arial" w:cs="Arial" w:hint="eastAsia"/>
          <w:sz w:val="22"/>
          <w:szCs w:val="22"/>
          <w:lang w:eastAsia="ko-KR"/>
        </w:rPr>
        <w:t xml:space="preserve">for performance improvement of </w:t>
      </w:r>
      <w:r w:rsidRPr="00D26B57">
        <w:rPr>
          <w:rFonts w:ascii="Arial" w:eastAsiaTheme="minorEastAsia" w:hAnsi="Arial" w:cs="Arial"/>
          <w:sz w:val="22"/>
          <w:szCs w:val="22"/>
          <w:lang w:eastAsia="ko-KR"/>
        </w:rPr>
        <w:t xml:space="preserve">UL </w:t>
      </w:r>
      <w:r>
        <w:rPr>
          <w:rFonts w:ascii="Arial" w:eastAsiaTheme="minorEastAsia" w:hAnsi="Arial" w:cs="Arial" w:hint="eastAsia"/>
          <w:sz w:val="22"/>
          <w:szCs w:val="22"/>
          <w:lang w:eastAsia="ko-KR"/>
        </w:rPr>
        <w:t>itself to meet high</w:t>
      </w:r>
      <w:r w:rsidRPr="00D26B57">
        <w:rPr>
          <w:rFonts w:ascii="Arial" w:eastAsiaTheme="minorEastAsia" w:hAnsi="Arial" w:cs="Arial" w:hint="eastAsia"/>
          <w:sz w:val="22"/>
          <w:szCs w:val="22"/>
          <w:lang w:eastAsia="ko-KR"/>
        </w:rPr>
        <w:t xml:space="preserve"> </w:t>
      </w:r>
      <w:r w:rsidRPr="00D26B57">
        <w:rPr>
          <w:rFonts w:ascii="Arial" w:eastAsiaTheme="minorEastAsia" w:hAnsi="Arial" w:cs="Arial"/>
          <w:sz w:val="22"/>
          <w:szCs w:val="22"/>
          <w:lang w:eastAsia="ko-KR"/>
        </w:rPr>
        <w:t xml:space="preserve">NR requirement and </w:t>
      </w:r>
      <w:r>
        <w:rPr>
          <w:rFonts w:ascii="Arial" w:eastAsiaTheme="minorEastAsia" w:hAnsi="Arial" w:cs="Arial" w:hint="eastAsia"/>
          <w:sz w:val="22"/>
          <w:szCs w:val="22"/>
          <w:lang w:eastAsia="ko-KR"/>
        </w:rPr>
        <w:t>also important for</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reliable transmission of UCI feedbacks (e.g. HARQ-ACK, CSI) related</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to</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DL scheduling</w:t>
      </w:r>
      <w:r w:rsidRPr="00D26B57">
        <w:rPr>
          <w:rFonts w:ascii="Arial" w:eastAsiaTheme="minorEastAsia" w:hAnsi="Arial" w:cs="Arial"/>
          <w:sz w:val="22"/>
          <w:szCs w:val="22"/>
          <w:lang w:eastAsia="ko-KR"/>
        </w:rPr>
        <w:t xml:space="preserve">. </w:t>
      </w:r>
    </w:p>
    <w:p w14:paraId="4E93E8BD" w14:textId="20A5EEFD" w:rsidR="000A3281" w:rsidRDefault="000A3281" w:rsidP="000A3281">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 </w:t>
      </w:r>
      <w:r w:rsidR="009D3D64">
        <w:rPr>
          <w:rFonts w:ascii="Arial" w:eastAsiaTheme="minorEastAsia" w:hAnsi="Arial" w:cs="Arial"/>
          <w:sz w:val="22"/>
          <w:szCs w:val="22"/>
          <w:lang w:eastAsia="ko-KR"/>
        </w:rPr>
        <w:t>CP-</w:t>
      </w:r>
      <w:r>
        <w:rPr>
          <w:rFonts w:ascii="Arial" w:eastAsiaTheme="minorEastAsia" w:hAnsi="Arial" w:cs="Arial"/>
          <w:sz w:val="22"/>
          <w:szCs w:val="22"/>
          <w:lang w:eastAsia="ko-KR"/>
        </w:rPr>
        <w:t>OFDM</w:t>
      </w:r>
      <w:r>
        <w:rPr>
          <w:rFonts w:ascii="Arial" w:eastAsiaTheme="minorEastAsia" w:hAnsi="Arial" w:cs="Arial" w:hint="eastAsia"/>
          <w:sz w:val="22"/>
          <w:szCs w:val="22"/>
          <w:lang w:eastAsia="ko-KR"/>
        </w:rPr>
        <w:t xml:space="preserve"> </w:t>
      </w:r>
      <w:r w:rsidR="009D3D64">
        <w:rPr>
          <w:rFonts w:ascii="Arial" w:eastAsiaTheme="minorEastAsia" w:hAnsi="Arial" w:cs="Arial"/>
          <w:sz w:val="22"/>
          <w:szCs w:val="22"/>
          <w:lang w:eastAsia="ko-KR"/>
        </w:rPr>
        <w:t xml:space="preserve">is supported in NR </w:t>
      </w:r>
      <w:r>
        <w:rPr>
          <w:rFonts w:ascii="Arial" w:eastAsiaTheme="minorEastAsia" w:hAnsi="Arial" w:cs="Arial" w:hint="eastAsia"/>
          <w:sz w:val="22"/>
          <w:szCs w:val="22"/>
          <w:lang w:eastAsia="ko-KR"/>
        </w:rPr>
        <w:t xml:space="preserve">as </w:t>
      </w:r>
      <w:r w:rsidR="009D3D64">
        <w:rPr>
          <w:rFonts w:ascii="Arial" w:eastAsiaTheme="minorEastAsia" w:hAnsi="Arial" w:cs="Arial"/>
          <w:sz w:val="22"/>
          <w:szCs w:val="22"/>
          <w:lang w:eastAsia="ko-KR"/>
        </w:rPr>
        <w:t>a UL waveform so that</w:t>
      </w:r>
      <w:r>
        <w:rPr>
          <w:rFonts w:ascii="Arial" w:eastAsiaTheme="minorEastAsia" w:hAnsi="Arial" w:cs="Arial" w:hint="eastAsia"/>
          <w:sz w:val="22"/>
          <w:szCs w:val="22"/>
          <w:lang w:eastAsia="ko-KR"/>
        </w:rPr>
        <w:t xml:space="preserve"> PAPR issue in UL could be relaxed at least for certain (e.g. high-end, cell-center) UEs or under small cell coverage. However, the PAPR might still be issue for other (e.g. low-end, cell-edge) UEs or under large cell coverage.</w:t>
      </w:r>
    </w:p>
    <w:p w14:paraId="4E7517D2" w14:textId="745CEF10" w:rsidR="00E73F37" w:rsidRDefault="009C7FA4" w:rsidP="00E73F37">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Generally, </w:t>
      </w:r>
      <w:r w:rsidR="009174A9">
        <w:rPr>
          <w:rFonts w:ascii="Arial" w:eastAsiaTheme="minorEastAsia" w:hAnsi="Arial" w:cs="Arial"/>
          <w:sz w:val="22"/>
          <w:szCs w:val="22"/>
          <w:lang w:eastAsia="ko-KR"/>
        </w:rPr>
        <w:t>CAZAC sequence and p</w:t>
      </w:r>
      <w:r>
        <w:rPr>
          <w:rFonts w:ascii="Arial" w:eastAsiaTheme="minorEastAsia" w:hAnsi="Arial" w:cs="Arial"/>
          <w:sz w:val="22"/>
          <w:szCs w:val="22"/>
          <w:lang w:eastAsia="ko-KR"/>
        </w:rPr>
        <w:t xml:space="preserve">seudo random sequence would be candidates </w:t>
      </w:r>
      <w:r w:rsidR="009D3D64">
        <w:rPr>
          <w:rFonts w:ascii="Arial" w:eastAsiaTheme="minorEastAsia" w:hAnsi="Arial" w:cs="Arial"/>
          <w:sz w:val="22"/>
          <w:szCs w:val="22"/>
          <w:lang w:eastAsia="ko-KR"/>
        </w:rPr>
        <w:t>of</w:t>
      </w:r>
      <w:r>
        <w:rPr>
          <w:rFonts w:ascii="Arial" w:eastAsiaTheme="minorEastAsia" w:hAnsi="Arial" w:cs="Arial"/>
          <w:sz w:val="22"/>
          <w:szCs w:val="22"/>
          <w:lang w:eastAsia="ko-KR"/>
        </w:rPr>
        <w:t xml:space="preserve"> NR SRS sequence. </w:t>
      </w:r>
      <w:r w:rsidR="0013639B">
        <w:rPr>
          <w:rFonts w:ascii="Arial" w:eastAsiaTheme="minorEastAsia" w:hAnsi="Arial" w:cs="Arial"/>
          <w:sz w:val="22"/>
          <w:szCs w:val="22"/>
          <w:lang w:eastAsia="ko-KR"/>
        </w:rPr>
        <w:t>I</w:t>
      </w:r>
      <w:r>
        <w:rPr>
          <w:rFonts w:ascii="Arial" w:eastAsiaTheme="minorEastAsia" w:hAnsi="Arial" w:cs="Arial"/>
          <w:sz w:val="22"/>
          <w:szCs w:val="22"/>
          <w:lang w:eastAsia="ko-KR"/>
        </w:rPr>
        <w:t xml:space="preserve">t is well known that CAZAC sequence </w:t>
      </w:r>
      <w:r w:rsidR="009D3D64">
        <w:rPr>
          <w:rFonts w:ascii="Arial" w:eastAsiaTheme="minorEastAsia" w:hAnsi="Arial" w:cs="Arial"/>
          <w:sz w:val="22"/>
          <w:szCs w:val="22"/>
          <w:lang w:eastAsia="ko-KR"/>
        </w:rPr>
        <w:t>shows better</w:t>
      </w:r>
      <w:r>
        <w:rPr>
          <w:rFonts w:ascii="Arial" w:eastAsiaTheme="minorEastAsia" w:hAnsi="Arial" w:cs="Arial"/>
          <w:sz w:val="22"/>
          <w:szCs w:val="22"/>
          <w:lang w:eastAsia="ko-KR"/>
        </w:rPr>
        <w:t xml:space="preserve"> PAPR or CM performance </w:t>
      </w:r>
      <w:r w:rsidR="00AB35EA">
        <w:rPr>
          <w:rFonts w:ascii="Arial" w:eastAsiaTheme="minorEastAsia" w:hAnsi="Arial" w:cs="Arial"/>
          <w:sz w:val="22"/>
          <w:szCs w:val="22"/>
          <w:lang w:eastAsia="ko-KR"/>
        </w:rPr>
        <w:t>than PN sequence</w:t>
      </w:r>
      <w:r w:rsidR="009D3D64">
        <w:rPr>
          <w:rFonts w:ascii="Arial" w:eastAsiaTheme="minorEastAsia" w:hAnsi="Arial" w:cs="Arial"/>
          <w:sz w:val="22"/>
          <w:szCs w:val="22"/>
          <w:lang w:eastAsia="ko-KR"/>
        </w:rPr>
        <w:t>.</w:t>
      </w:r>
      <w:r w:rsidR="00AB35EA">
        <w:rPr>
          <w:rFonts w:ascii="Arial" w:eastAsiaTheme="minorEastAsia" w:hAnsi="Arial" w:cs="Arial"/>
          <w:sz w:val="22"/>
          <w:szCs w:val="22"/>
          <w:lang w:eastAsia="ko-KR"/>
        </w:rPr>
        <w:t xml:space="preserve"> </w:t>
      </w:r>
      <w:r w:rsidR="00765C93">
        <w:rPr>
          <w:rFonts w:ascii="Arial" w:eastAsiaTheme="minorEastAsia" w:hAnsi="Arial" w:cs="Arial"/>
          <w:sz w:val="22"/>
          <w:szCs w:val="22"/>
          <w:lang w:eastAsia="ko-KR"/>
        </w:rPr>
        <w:t>C</w:t>
      </w:r>
      <w:r w:rsidR="00EE367B">
        <w:rPr>
          <w:rFonts w:ascii="Arial" w:eastAsiaTheme="minorEastAsia" w:hAnsi="Arial" w:cs="Arial"/>
          <w:sz w:val="22"/>
          <w:szCs w:val="22"/>
          <w:lang w:eastAsia="ko-KR"/>
        </w:rPr>
        <w:t>AZAC sequence allows</w:t>
      </w:r>
      <w:r w:rsidR="00765C93">
        <w:rPr>
          <w:rFonts w:ascii="Arial" w:eastAsiaTheme="minorEastAsia" w:hAnsi="Arial" w:cs="Arial"/>
          <w:sz w:val="22"/>
          <w:szCs w:val="22"/>
          <w:lang w:eastAsia="ko-KR"/>
        </w:rPr>
        <w:t xml:space="preserve"> more TX power transmission</w:t>
      </w:r>
      <w:r w:rsidR="006362F7">
        <w:rPr>
          <w:rFonts w:ascii="Arial" w:eastAsiaTheme="minorEastAsia" w:hAnsi="Arial" w:cs="Arial"/>
          <w:sz w:val="22"/>
          <w:szCs w:val="22"/>
          <w:lang w:eastAsia="ko-KR"/>
        </w:rPr>
        <w:t xml:space="preserve"> by less Tx power back-off</w:t>
      </w:r>
      <w:r w:rsidR="00765C93">
        <w:rPr>
          <w:rFonts w:ascii="Arial" w:eastAsiaTheme="minorEastAsia" w:hAnsi="Arial" w:cs="Arial"/>
          <w:sz w:val="22"/>
          <w:szCs w:val="22"/>
          <w:lang w:eastAsia="ko-KR"/>
        </w:rPr>
        <w:t xml:space="preserve">. </w:t>
      </w:r>
      <w:r w:rsidR="00222DD2">
        <w:rPr>
          <w:rFonts w:ascii="Arial" w:eastAsiaTheme="minorEastAsia" w:hAnsi="Arial" w:cs="Arial"/>
          <w:sz w:val="22"/>
          <w:szCs w:val="22"/>
          <w:lang w:eastAsia="ko-KR"/>
        </w:rPr>
        <w:t xml:space="preserve">Because </w:t>
      </w:r>
      <w:r w:rsidR="006362F7">
        <w:rPr>
          <w:rFonts w:ascii="Arial" w:eastAsiaTheme="minorEastAsia" w:hAnsi="Arial" w:cs="Arial"/>
          <w:sz w:val="22"/>
          <w:szCs w:val="22"/>
          <w:lang w:eastAsia="ko-KR"/>
        </w:rPr>
        <w:t xml:space="preserve">UE transmission </w:t>
      </w:r>
      <w:r w:rsidR="00222DD2">
        <w:rPr>
          <w:rFonts w:ascii="Arial" w:eastAsiaTheme="minorEastAsia" w:hAnsi="Arial" w:cs="Arial"/>
          <w:sz w:val="22"/>
          <w:szCs w:val="22"/>
          <w:lang w:eastAsia="ko-KR"/>
        </w:rPr>
        <w:t xml:space="preserve">required </w:t>
      </w:r>
      <w:r w:rsidR="006362F7">
        <w:rPr>
          <w:rFonts w:ascii="Arial" w:eastAsiaTheme="minorEastAsia" w:hAnsi="Arial" w:cs="Arial"/>
          <w:sz w:val="22"/>
          <w:szCs w:val="22"/>
          <w:lang w:eastAsia="ko-KR"/>
        </w:rPr>
        <w:t xml:space="preserve">with large power consumption such as </w:t>
      </w:r>
      <w:r w:rsidR="001A19C7">
        <w:rPr>
          <w:rFonts w:ascii="Arial" w:eastAsiaTheme="minorEastAsia" w:hAnsi="Arial" w:cs="Arial"/>
          <w:sz w:val="22"/>
          <w:szCs w:val="22"/>
          <w:lang w:eastAsia="ko-KR"/>
        </w:rPr>
        <w:t xml:space="preserve">transmission for </w:t>
      </w:r>
      <w:r>
        <w:rPr>
          <w:rFonts w:ascii="Arial" w:eastAsiaTheme="minorEastAsia" w:hAnsi="Arial" w:cs="Arial"/>
          <w:sz w:val="22"/>
          <w:szCs w:val="22"/>
          <w:lang w:eastAsia="ko-KR"/>
        </w:rPr>
        <w:t xml:space="preserve">whole band SRS </w:t>
      </w:r>
      <w:r w:rsidR="00967C91">
        <w:rPr>
          <w:rFonts w:ascii="Arial" w:eastAsiaTheme="minorEastAsia" w:hAnsi="Arial" w:cs="Arial"/>
          <w:sz w:val="22"/>
          <w:szCs w:val="22"/>
          <w:lang w:eastAsia="ko-KR"/>
        </w:rPr>
        <w:t xml:space="preserve">or for cell edge UE </w:t>
      </w:r>
      <w:r>
        <w:rPr>
          <w:rFonts w:ascii="Arial" w:eastAsiaTheme="minorEastAsia" w:hAnsi="Arial" w:cs="Arial"/>
          <w:sz w:val="22"/>
          <w:szCs w:val="22"/>
          <w:lang w:eastAsia="ko-KR"/>
        </w:rPr>
        <w:t>is still necessary in NR whether UL transmission scheme is SC-FDMA or OFDMA</w:t>
      </w:r>
      <w:r w:rsidR="00AB35EA">
        <w:rPr>
          <w:rFonts w:ascii="Arial" w:eastAsiaTheme="minorEastAsia" w:hAnsi="Arial" w:cs="Arial"/>
          <w:sz w:val="22"/>
          <w:szCs w:val="22"/>
          <w:lang w:eastAsia="ko-KR"/>
        </w:rPr>
        <w:t xml:space="preserve"> for UL channel estimation</w:t>
      </w:r>
      <w:r w:rsidR="00222DD2">
        <w:rPr>
          <w:rFonts w:ascii="Arial" w:eastAsiaTheme="minorEastAsia" w:hAnsi="Arial" w:cs="Arial"/>
          <w:sz w:val="22"/>
          <w:szCs w:val="22"/>
          <w:lang w:eastAsia="ko-KR"/>
        </w:rPr>
        <w:t xml:space="preserve">, usage of CAZAC sequence </w:t>
      </w:r>
      <w:r w:rsidR="00755387">
        <w:rPr>
          <w:rFonts w:ascii="Arial" w:eastAsiaTheme="minorEastAsia" w:hAnsi="Arial" w:cs="Arial"/>
          <w:sz w:val="22"/>
          <w:szCs w:val="22"/>
          <w:lang w:eastAsia="ko-KR"/>
        </w:rPr>
        <w:t xml:space="preserve">in </w:t>
      </w:r>
      <w:r w:rsidR="00222DD2">
        <w:rPr>
          <w:rFonts w:ascii="Arial" w:eastAsiaTheme="minorEastAsia" w:hAnsi="Arial" w:cs="Arial"/>
          <w:sz w:val="22"/>
          <w:szCs w:val="22"/>
          <w:lang w:eastAsia="ko-KR"/>
        </w:rPr>
        <w:t>NR is more plausible</w:t>
      </w:r>
      <w:r w:rsidR="00E73F37">
        <w:rPr>
          <w:rFonts w:ascii="Arial" w:eastAsiaTheme="minorEastAsia" w:hAnsi="Arial" w:cs="Arial"/>
          <w:sz w:val="22"/>
          <w:szCs w:val="22"/>
          <w:lang w:eastAsia="ko-KR"/>
        </w:rPr>
        <w:t>.</w:t>
      </w:r>
      <w:r w:rsidR="00E73F37">
        <w:rPr>
          <w:rFonts w:ascii="Arial" w:eastAsiaTheme="minorEastAsia" w:hAnsi="Arial" w:cs="Arial" w:hint="eastAsia"/>
          <w:sz w:val="22"/>
          <w:szCs w:val="22"/>
          <w:lang w:eastAsia="ko-KR"/>
        </w:rPr>
        <w:t xml:space="preserve"> </w:t>
      </w:r>
      <w:r w:rsidR="00E73F37">
        <w:rPr>
          <w:rFonts w:ascii="Arial" w:eastAsiaTheme="minorEastAsia" w:hAnsi="Arial" w:cs="Arial"/>
          <w:sz w:val="22"/>
          <w:szCs w:val="22"/>
          <w:lang w:eastAsia="ko-KR"/>
        </w:rPr>
        <w:t xml:space="preserve">Also, </w:t>
      </w:r>
      <w:r w:rsidR="00E41330">
        <w:rPr>
          <w:rFonts w:ascii="Arial" w:eastAsiaTheme="minorEastAsia" w:hAnsi="Arial" w:cs="Arial"/>
          <w:sz w:val="22"/>
          <w:szCs w:val="22"/>
          <w:lang w:eastAsia="ko-KR"/>
        </w:rPr>
        <w:t xml:space="preserve">for </w:t>
      </w:r>
      <w:r w:rsidR="00E41330">
        <w:rPr>
          <w:rFonts w:ascii="Arial" w:eastAsiaTheme="minorEastAsia" w:hAnsi="Arial" w:cs="Arial"/>
          <w:sz w:val="22"/>
          <w:szCs w:val="22"/>
          <w:lang w:eastAsia="ko-KR"/>
        </w:rPr>
        <w:lastRenderedPageBreak/>
        <w:t xml:space="preserve">the case of coexistence with CP-OFDM UEs and DFTs-OFDM UEs, it would be desirable to design SRS pattern commonly applicable to both waveforms to </w:t>
      </w:r>
      <w:r w:rsidR="009839CF">
        <w:rPr>
          <w:rFonts w:ascii="Arial" w:eastAsiaTheme="minorEastAsia" w:hAnsi="Arial" w:cs="Arial"/>
          <w:sz w:val="22"/>
          <w:szCs w:val="22"/>
          <w:lang w:eastAsia="ko-KR"/>
        </w:rPr>
        <w:t>manage UL interference more efficiently</w:t>
      </w:r>
      <w:r w:rsidR="00E41330">
        <w:rPr>
          <w:rFonts w:ascii="Arial" w:eastAsiaTheme="minorEastAsia" w:hAnsi="Arial" w:cs="Arial"/>
          <w:sz w:val="22"/>
          <w:szCs w:val="22"/>
          <w:lang w:eastAsia="ko-KR"/>
        </w:rPr>
        <w:t>.</w:t>
      </w:r>
    </w:p>
    <w:p w14:paraId="130BE601" w14:textId="2C4C3A71" w:rsidR="009C7FA4" w:rsidRPr="000A3281" w:rsidRDefault="009C7FA4" w:rsidP="009C7FA4">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Besides, </w:t>
      </w:r>
      <w:r w:rsidR="005E3395">
        <w:rPr>
          <w:rFonts w:ascii="Arial" w:eastAsiaTheme="minorEastAsia" w:hAnsi="Arial" w:cs="Arial"/>
          <w:sz w:val="22"/>
          <w:szCs w:val="22"/>
          <w:lang w:eastAsia="ko-KR"/>
        </w:rPr>
        <w:t xml:space="preserve">on </w:t>
      </w:r>
      <w:r>
        <w:rPr>
          <w:rFonts w:ascii="Arial" w:eastAsiaTheme="minorEastAsia" w:hAnsi="Arial" w:cs="Arial"/>
          <w:sz w:val="22"/>
          <w:szCs w:val="22"/>
          <w:lang w:eastAsia="ko-KR"/>
        </w:rPr>
        <w:t xml:space="preserve">OFDMA as UL transmission scheme in NR, elements of CAZAC sequence can </w:t>
      </w:r>
      <w:r w:rsidR="005E3395">
        <w:rPr>
          <w:rFonts w:ascii="Arial" w:eastAsiaTheme="minorEastAsia" w:hAnsi="Arial" w:cs="Arial"/>
          <w:sz w:val="22"/>
          <w:szCs w:val="22"/>
          <w:lang w:eastAsia="ko-KR"/>
        </w:rPr>
        <w:t xml:space="preserve">even </w:t>
      </w:r>
      <w:r>
        <w:rPr>
          <w:rFonts w:ascii="Arial" w:eastAsiaTheme="minorEastAsia" w:hAnsi="Arial" w:cs="Arial"/>
          <w:sz w:val="22"/>
          <w:szCs w:val="22"/>
          <w:lang w:eastAsia="ko-KR"/>
        </w:rPr>
        <w:t>easily mapped to UL resources maintaining with PAPR or CM benefit.</w:t>
      </w:r>
    </w:p>
    <w:p w14:paraId="4A836EBB" w14:textId="036ABDD2" w:rsidR="009C7FA4" w:rsidRDefault="009C7FA4" w:rsidP="009C7FA4">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ko-KR"/>
        </w:rPr>
        <w:t xml:space="preserve"> #</w:t>
      </w:r>
      <w:r w:rsidR="00AC4A2D">
        <w:rPr>
          <w:rFonts w:ascii="Arial" w:eastAsiaTheme="minorEastAsia" w:hAnsi="Arial" w:cs="Arial"/>
          <w:b/>
          <w:sz w:val="22"/>
          <w:szCs w:val="22"/>
          <w:lang w:eastAsia="zh-CN"/>
        </w:rPr>
        <w:t>2</w:t>
      </w:r>
      <w:r>
        <w:rPr>
          <w:rFonts w:ascii="Arial" w:eastAsiaTheme="minorEastAsia" w:hAnsi="Arial" w:cs="Arial"/>
          <w:b/>
          <w:sz w:val="22"/>
          <w:szCs w:val="22"/>
          <w:lang w:eastAsia="zh-CN"/>
        </w:rPr>
        <w:t xml:space="preserve">: </w:t>
      </w:r>
      <w:r>
        <w:rPr>
          <w:rFonts w:ascii="Arial" w:eastAsiaTheme="minorEastAsia" w:hAnsi="Arial" w:cs="Arial"/>
          <w:b/>
          <w:sz w:val="22"/>
          <w:szCs w:val="22"/>
          <w:lang w:eastAsia="ko-KR"/>
        </w:rPr>
        <w:t xml:space="preserve">CAZAC sequence </w:t>
      </w:r>
      <w:r w:rsidR="009D3D64">
        <w:rPr>
          <w:rFonts w:ascii="Arial" w:eastAsiaTheme="minorEastAsia" w:hAnsi="Arial" w:cs="Arial"/>
          <w:b/>
          <w:sz w:val="22"/>
          <w:szCs w:val="22"/>
          <w:lang w:eastAsia="ko-KR"/>
        </w:rPr>
        <w:t xml:space="preserve">is preferable </w:t>
      </w:r>
      <w:r>
        <w:rPr>
          <w:rFonts w:ascii="Arial" w:eastAsiaTheme="minorEastAsia" w:hAnsi="Arial" w:cs="Arial"/>
          <w:b/>
          <w:sz w:val="22"/>
          <w:szCs w:val="22"/>
          <w:lang w:eastAsia="ko-KR"/>
        </w:rPr>
        <w:t xml:space="preserve">for </w:t>
      </w:r>
      <w:r w:rsidR="00E77EB7">
        <w:rPr>
          <w:rFonts w:ascii="Arial" w:eastAsiaTheme="minorEastAsia" w:hAnsi="Arial" w:cs="Arial"/>
          <w:b/>
          <w:sz w:val="22"/>
          <w:szCs w:val="22"/>
          <w:lang w:eastAsia="ko-KR"/>
        </w:rPr>
        <w:t xml:space="preserve">NR </w:t>
      </w:r>
      <w:r>
        <w:rPr>
          <w:rFonts w:ascii="Arial" w:eastAsiaTheme="minorEastAsia" w:hAnsi="Arial" w:cs="Arial"/>
          <w:b/>
          <w:sz w:val="22"/>
          <w:szCs w:val="22"/>
          <w:lang w:eastAsia="ko-KR"/>
        </w:rPr>
        <w:t xml:space="preserve">SRS in the </w:t>
      </w:r>
      <w:r w:rsidR="009D3D64">
        <w:rPr>
          <w:rFonts w:ascii="Arial" w:eastAsiaTheme="minorEastAsia" w:hAnsi="Arial" w:cs="Arial"/>
          <w:b/>
          <w:sz w:val="22"/>
          <w:szCs w:val="22"/>
          <w:lang w:eastAsia="ko-KR"/>
        </w:rPr>
        <w:t>aspect</w:t>
      </w:r>
      <w:r w:rsidR="00B75D8A">
        <w:rPr>
          <w:rFonts w:ascii="Arial" w:eastAsiaTheme="minorEastAsia" w:hAnsi="Arial" w:cs="Arial"/>
          <w:b/>
          <w:sz w:val="22"/>
          <w:szCs w:val="22"/>
          <w:lang w:eastAsia="ko-KR"/>
        </w:rPr>
        <w:t>s</w:t>
      </w:r>
      <w:r>
        <w:rPr>
          <w:rFonts w:ascii="Arial" w:eastAsiaTheme="minorEastAsia" w:hAnsi="Arial" w:cs="Arial"/>
          <w:b/>
          <w:sz w:val="22"/>
          <w:szCs w:val="22"/>
          <w:lang w:eastAsia="ko-KR"/>
        </w:rPr>
        <w:t xml:space="preserve"> of PAPR</w:t>
      </w:r>
      <w:r w:rsidR="00E73F37">
        <w:rPr>
          <w:rFonts w:ascii="Arial" w:eastAsiaTheme="minorEastAsia" w:hAnsi="Arial" w:cs="Arial"/>
          <w:b/>
          <w:sz w:val="22"/>
          <w:szCs w:val="22"/>
          <w:lang w:eastAsia="ko-KR"/>
        </w:rPr>
        <w:t>,</w:t>
      </w:r>
      <w:r w:rsidR="005E3395">
        <w:rPr>
          <w:rFonts w:ascii="Arial" w:eastAsiaTheme="minorEastAsia" w:hAnsi="Arial" w:cs="Arial"/>
          <w:b/>
          <w:sz w:val="22"/>
          <w:szCs w:val="22"/>
          <w:lang w:eastAsia="ko-KR"/>
        </w:rPr>
        <w:t xml:space="preserve"> and </w:t>
      </w:r>
      <w:r w:rsidR="00E73F37">
        <w:rPr>
          <w:rFonts w:ascii="Arial" w:eastAsiaTheme="minorEastAsia" w:hAnsi="Arial" w:cs="Arial"/>
          <w:b/>
          <w:sz w:val="22"/>
          <w:szCs w:val="22"/>
          <w:lang w:eastAsia="ko-KR"/>
        </w:rPr>
        <w:t>commo</w:t>
      </w:r>
      <w:r w:rsidR="005E3395">
        <w:rPr>
          <w:rFonts w:ascii="Arial" w:eastAsiaTheme="minorEastAsia" w:hAnsi="Arial" w:cs="Arial"/>
          <w:b/>
          <w:sz w:val="22"/>
          <w:szCs w:val="22"/>
          <w:lang w:eastAsia="ko-KR"/>
        </w:rPr>
        <w:t>nality for SRS sequence design.</w:t>
      </w:r>
      <w:bookmarkStart w:id="3" w:name="_GoBack"/>
      <w:bookmarkEnd w:id="3"/>
    </w:p>
    <w:p w14:paraId="4A5FC5D3" w14:textId="77777777" w:rsidR="00D32776" w:rsidRDefault="00D32776" w:rsidP="00D32776">
      <w:pPr>
        <w:ind w:left="0" w:firstLine="0"/>
        <w:rPr>
          <w:rFonts w:eastAsiaTheme="minorEastAsia"/>
          <w:lang w:eastAsia="ko-KR"/>
        </w:rPr>
      </w:pPr>
    </w:p>
    <w:p w14:paraId="09640971" w14:textId="05BAD7BE" w:rsidR="009F2BB4" w:rsidRPr="00732192" w:rsidRDefault="009F2BB4" w:rsidP="009F2BB4">
      <w:pPr>
        <w:pStyle w:val="2"/>
        <w:numPr>
          <w:ilvl w:val="1"/>
          <w:numId w:val="1"/>
        </w:numPr>
        <w:tabs>
          <w:tab w:val="left" w:pos="-806"/>
        </w:tabs>
        <w:spacing w:before="240" w:after="120" w:line="240" w:lineRule="auto"/>
        <w:jc w:val="left"/>
        <w:rPr>
          <w:rFonts w:eastAsia="SimSun" w:cs="Arial"/>
          <w:b/>
          <w:sz w:val="24"/>
          <w:szCs w:val="24"/>
        </w:rPr>
      </w:pPr>
      <w:r w:rsidRPr="00732192">
        <w:rPr>
          <w:rFonts w:eastAsiaTheme="minorEastAsia" w:cs="Arial" w:hint="eastAsia"/>
          <w:b/>
          <w:sz w:val="24"/>
          <w:szCs w:val="24"/>
          <w:lang w:eastAsia="ko-KR"/>
        </w:rPr>
        <w:t>Consideration on UL b</w:t>
      </w:r>
      <w:r w:rsidRPr="00732192">
        <w:rPr>
          <w:rFonts w:eastAsia="SimSun" w:cs="Arial"/>
          <w:b/>
          <w:sz w:val="24"/>
          <w:szCs w:val="24"/>
        </w:rPr>
        <w:t xml:space="preserve">eam </w:t>
      </w:r>
      <w:r w:rsidR="00C07B4D">
        <w:rPr>
          <w:rFonts w:eastAsia="SimSun" w:cs="Arial"/>
          <w:b/>
          <w:sz w:val="24"/>
          <w:szCs w:val="24"/>
        </w:rPr>
        <w:t>sweeping</w:t>
      </w:r>
    </w:p>
    <w:p w14:paraId="7E725330" w14:textId="74927331" w:rsidR="009F2BB4" w:rsidRDefault="009F2BB4" w:rsidP="00732192">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DL/UL </w:t>
      </w:r>
      <w:r w:rsidR="002434B3">
        <w:rPr>
          <w:rFonts w:ascii="Arial" w:eastAsiaTheme="minorEastAsia" w:hAnsi="Arial" w:cs="Arial"/>
          <w:sz w:val="22"/>
          <w:szCs w:val="22"/>
          <w:lang w:eastAsia="ko-KR"/>
        </w:rPr>
        <w:t>beam correspondence</w:t>
      </w:r>
      <w:r>
        <w:rPr>
          <w:rFonts w:ascii="Arial" w:eastAsiaTheme="minorEastAsia" w:hAnsi="Arial" w:cs="Arial" w:hint="eastAsia"/>
          <w:sz w:val="22"/>
          <w:szCs w:val="22"/>
          <w:lang w:eastAsia="ko-KR"/>
        </w:rPr>
        <w:t xml:space="preserve"> may not always be </w:t>
      </w:r>
      <w:r>
        <w:rPr>
          <w:rFonts w:ascii="Arial" w:eastAsiaTheme="minorEastAsia" w:hAnsi="Arial" w:cs="Arial"/>
          <w:sz w:val="22"/>
          <w:szCs w:val="22"/>
          <w:lang w:eastAsia="ko-KR"/>
        </w:rPr>
        <w:t>guaranteed</w:t>
      </w:r>
      <w:r>
        <w:rPr>
          <w:rFonts w:ascii="Arial" w:eastAsiaTheme="minorEastAsia" w:hAnsi="Arial" w:cs="Arial" w:hint="eastAsia"/>
          <w:sz w:val="22"/>
          <w:szCs w:val="22"/>
          <w:lang w:eastAsia="ko-KR"/>
        </w:rPr>
        <w:t xml:space="preserve"> due to several reasons such as different </w:t>
      </w:r>
      <w:r>
        <w:rPr>
          <w:rFonts w:ascii="Arial" w:eastAsiaTheme="minorEastAsia" w:hAnsi="Arial" w:cs="Arial"/>
          <w:sz w:val="22"/>
          <w:szCs w:val="22"/>
          <w:lang w:eastAsia="ko-KR"/>
        </w:rPr>
        <w:t xml:space="preserve">beam selection criteria </w:t>
      </w:r>
      <w:r>
        <w:rPr>
          <w:rFonts w:ascii="Arial" w:eastAsiaTheme="minorEastAsia" w:hAnsi="Arial" w:cs="Arial" w:hint="eastAsia"/>
          <w:sz w:val="22"/>
          <w:szCs w:val="22"/>
          <w:lang w:eastAsia="ko-KR"/>
        </w:rPr>
        <w:t xml:space="preserve">between TX-beam (e.g. considering signal strength) and RX-beam (e.g. considering interference mitigation) in the </w:t>
      </w:r>
      <w:r w:rsidR="002434B3">
        <w:rPr>
          <w:rFonts w:ascii="Arial" w:eastAsiaTheme="minorEastAsia" w:hAnsi="Arial" w:cs="Arial"/>
          <w:sz w:val="22"/>
          <w:szCs w:val="22"/>
          <w:lang w:eastAsia="ko-KR"/>
        </w:rPr>
        <w:t>g</w:t>
      </w:r>
      <w:r w:rsidR="002434B3">
        <w:rPr>
          <w:rFonts w:ascii="Arial" w:eastAsiaTheme="minorEastAsia" w:hAnsi="Arial" w:cs="Arial" w:hint="eastAsia"/>
          <w:sz w:val="22"/>
          <w:szCs w:val="22"/>
          <w:lang w:eastAsia="ko-KR"/>
        </w:rPr>
        <w:t>NB</w:t>
      </w:r>
      <w:r>
        <w:rPr>
          <w:rFonts w:ascii="Arial" w:eastAsiaTheme="minorEastAsia" w:hAnsi="Arial" w:cs="Arial" w:hint="eastAsia"/>
          <w:sz w:val="22"/>
          <w:szCs w:val="22"/>
          <w:lang w:eastAsia="ko-KR"/>
        </w:rPr>
        <w:t xml:space="preserve">, </w:t>
      </w:r>
      <w:r w:rsidRPr="00747209">
        <w:rPr>
          <w:rFonts w:ascii="Arial" w:eastAsiaTheme="minorEastAsia" w:hAnsi="Arial" w:cs="Arial"/>
          <w:sz w:val="22"/>
          <w:szCs w:val="22"/>
          <w:lang w:eastAsia="ko-KR"/>
        </w:rPr>
        <w:t>antenna configuration mismatch</w:t>
      </w:r>
      <w:r>
        <w:rPr>
          <w:rFonts w:ascii="Arial" w:eastAsiaTheme="minorEastAsia" w:hAnsi="Arial" w:cs="Arial" w:hint="eastAsia"/>
          <w:sz w:val="22"/>
          <w:szCs w:val="22"/>
          <w:lang w:eastAsia="ko-KR"/>
        </w:rPr>
        <w:t xml:space="preserve">, </w:t>
      </w:r>
      <w:r w:rsidRPr="00747209">
        <w:rPr>
          <w:rFonts w:ascii="Arial" w:eastAsiaTheme="minorEastAsia" w:hAnsi="Arial" w:cs="Arial"/>
          <w:sz w:val="22"/>
          <w:szCs w:val="22"/>
          <w:lang w:eastAsia="ko-KR"/>
        </w:rPr>
        <w:t>radio channel variation</w:t>
      </w:r>
      <w:r>
        <w:rPr>
          <w:rFonts w:ascii="Arial" w:eastAsiaTheme="minorEastAsia" w:hAnsi="Arial" w:cs="Arial" w:hint="eastAsia"/>
          <w:sz w:val="22"/>
          <w:szCs w:val="22"/>
          <w:lang w:eastAsia="ko-KR"/>
        </w:rPr>
        <w:t xml:space="preserve">, </w:t>
      </w:r>
      <w:r w:rsidRPr="00747209">
        <w:rPr>
          <w:rFonts w:ascii="Arial" w:eastAsiaTheme="minorEastAsia" w:hAnsi="Arial" w:cs="Arial"/>
          <w:sz w:val="22"/>
          <w:szCs w:val="22"/>
          <w:lang w:eastAsia="ko-KR"/>
        </w:rPr>
        <w:t>asymmetric interference between UL and DL</w:t>
      </w:r>
      <w:r>
        <w:rPr>
          <w:rFonts w:ascii="Arial" w:eastAsiaTheme="minorEastAsia" w:hAnsi="Arial" w:cs="Arial" w:hint="eastAsia"/>
          <w:sz w:val="22"/>
          <w:szCs w:val="22"/>
          <w:lang w:eastAsia="ko-KR"/>
        </w:rPr>
        <w:t xml:space="preserve">, and </w:t>
      </w:r>
      <w:r w:rsidRPr="00747209">
        <w:rPr>
          <w:rFonts w:ascii="Arial" w:eastAsiaTheme="minorEastAsia" w:hAnsi="Arial" w:cs="Arial"/>
          <w:sz w:val="22"/>
          <w:szCs w:val="22"/>
          <w:lang w:eastAsia="ko-KR"/>
        </w:rPr>
        <w:t>duplex distance</w:t>
      </w:r>
      <w:r>
        <w:rPr>
          <w:rFonts w:ascii="Arial" w:eastAsiaTheme="minorEastAsia" w:hAnsi="Arial" w:cs="Arial" w:hint="eastAsia"/>
          <w:sz w:val="22"/>
          <w:szCs w:val="22"/>
          <w:lang w:eastAsia="ko-KR"/>
        </w:rPr>
        <w:t xml:space="preserve">. </w:t>
      </w:r>
      <w:r>
        <w:rPr>
          <w:rFonts w:ascii="Arial" w:eastAsiaTheme="minorEastAsia" w:hAnsi="Arial" w:cs="Arial"/>
          <w:sz w:val="22"/>
          <w:szCs w:val="22"/>
          <w:lang w:eastAsia="ko-KR"/>
        </w:rPr>
        <w:t>F</w:t>
      </w:r>
      <w:r>
        <w:rPr>
          <w:rFonts w:ascii="Arial" w:eastAsiaTheme="minorEastAsia" w:hAnsi="Arial" w:cs="Arial" w:hint="eastAsia"/>
          <w:sz w:val="22"/>
          <w:szCs w:val="22"/>
          <w:lang w:eastAsia="ko-KR"/>
        </w:rPr>
        <w:t xml:space="preserve">or the above reasons, it would be necessary to consider UE TX-beam sweeping based UL beam tracking operation by using UL sounding RS transmission </w:t>
      </w:r>
    </w:p>
    <w:p w14:paraId="4C44EFC7" w14:textId="0DA9FD32" w:rsidR="00B7041C" w:rsidRDefault="00B7041C" w:rsidP="00B7041C">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For UE Tx-beam sweeping, sounding RSs can be transmitted during multiple symbols triggered by network. It means that each UE’s Tx beam sweeps in every transmission of sounding RS symbol. Moreover, number of candidate UE Tx beams would be UE specific because of different capability or category of UE antennas and UE specific channel variation. Thus, for the purpose of UL beam refinement, such SRS resources </w:t>
      </w:r>
      <w:r w:rsidR="002434B3">
        <w:rPr>
          <w:rFonts w:ascii="Arial" w:eastAsiaTheme="minorEastAsia" w:hAnsi="Arial" w:cs="Arial"/>
          <w:sz w:val="22"/>
          <w:szCs w:val="22"/>
          <w:lang w:eastAsia="ko-KR"/>
        </w:rPr>
        <w:t xml:space="preserve">should </w:t>
      </w:r>
      <w:r>
        <w:rPr>
          <w:rFonts w:ascii="Arial" w:eastAsiaTheme="minorEastAsia" w:hAnsi="Arial" w:cs="Arial"/>
          <w:sz w:val="22"/>
          <w:szCs w:val="22"/>
          <w:lang w:eastAsia="ko-KR"/>
        </w:rPr>
        <w:t>be configured flexibly, including p</w:t>
      </w:r>
      <w:r w:rsidRPr="00D26ED1">
        <w:rPr>
          <w:rFonts w:ascii="Arial" w:eastAsiaTheme="minorEastAsia" w:hAnsi="Arial" w:cs="Arial"/>
          <w:sz w:val="22"/>
          <w:szCs w:val="22"/>
          <w:lang w:eastAsia="ko-KR"/>
        </w:rPr>
        <w:t xml:space="preserve">artial-band </w:t>
      </w:r>
      <w:r>
        <w:rPr>
          <w:rFonts w:ascii="Arial" w:eastAsiaTheme="minorEastAsia" w:hAnsi="Arial" w:cs="Arial"/>
          <w:sz w:val="22"/>
          <w:szCs w:val="22"/>
          <w:lang w:eastAsia="ko-KR"/>
        </w:rPr>
        <w:t>or full band size.</w:t>
      </w:r>
    </w:p>
    <w:p w14:paraId="3480F4A8" w14:textId="7B6D8662" w:rsidR="00157033" w:rsidRDefault="0023261B" w:rsidP="00B2168C">
      <w:pPr>
        <w:ind w:left="0" w:firstLineChars="50" w:firstLine="110"/>
        <w:rPr>
          <w:rFonts w:ascii="Arial" w:eastAsiaTheme="minorEastAsia" w:hAnsi="Arial" w:cs="Arial"/>
          <w:sz w:val="22"/>
          <w:szCs w:val="22"/>
          <w:lang w:val="en-US" w:eastAsia="ko-KR"/>
        </w:rPr>
      </w:pPr>
      <w:r>
        <w:rPr>
          <w:rFonts w:ascii="Arial" w:eastAsiaTheme="minorEastAsia" w:hAnsi="Arial" w:cs="Arial" w:hint="eastAsia"/>
          <w:sz w:val="22"/>
          <w:szCs w:val="22"/>
          <w:lang w:eastAsia="ko-KR"/>
        </w:rPr>
        <w:t xml:space="preserve">Required </w:t>
      </w:r>
      <w:r>
        <w:rPr>
          <w:rFonts w:ascii="Arial" w:eastAsiaTheme="minorEastAsia" w:hAnsi="Arial" w:cs="Arial"/>
          <w:sz w:val="22"/>
          <w:szCs w:val="22"/>
          <w:lang w:eastAsia="ko-KR"/>
        </w:rPr>
        <w:t>n</w:t>
      </w:r>
      <w:r w:rsidR="00E725A4">
        <w:rPr>
          <w:rFonts w:ascii="Arial" w:eastAsiaTheme="minorEastAsia" w:hAnsi="Arial" w:cs="Arial" w:hint="eastAsia"/>
          <w:sz w:val="22"/>
          <w:szCs w:val="22"/>
          <w:lang w:eastAsia="ko-KR"/>
        </w:rPr>
        <w:t xml:space="preserve">umber </w:t>
      </w:r>
      <w:r w:rsidR="00E725A4">
        <w:rPr>
          <w:rFonts w:ascii="Arial" w:eastAsiaTheme="minorEastAsia" w:hAnsi="Arial" w:cs="Arial"/>
          <w:sz w:val="22"/>
          <w:szCs w:val="22"/>
          <w:lang w:eastAsia="ko-KR"/>
        </w:rPr>
        <w:t xml:space="preserve">of SRS symbols within a slot </w:t>
      </w:r>
      <w:r w:rsidR="00277C95">
        <w:rPr>
          <w:rFonts w:ascii="Arial" w:eastAsiaTheme="minorEastAsia" w:hAnsi="Arial" w:cs="Arial"/>
          <w:sz w:val="22"/>
          <w:szCs w:val="22"/>
          <w:lang w:eastAsia="ko-KR"/>
        </w:rPr>
        <w:t xml:space="preserve">should be determined for </w:t>
      </w:r>
      <w:r w:rsidR="00E725A4">
        <w:rPr>
          <w:rFonts w:ascii="Arial" w:eastAsiaTheme="minorEastAsia" w:hAnsi="Arial" w:cs="Arial"/>
          <w:sz w:val="22"/>
          <w:szCs w:val="22"/>
          <w:lang w:eastAsia="ko-KR"/>
        </w:rPr>
        <w:t>UL beam sweeping in NR.</w:t>
      </w:r>
      <w:r w:rsidR="00E46B89">
        <w:rPr>
          <w:rFonts w:ascii="Arial" w:eastAsiaTheme="minorEastAsia" w:hAnsi="Arial" w:cs="Arial"/>
          <w:sz w:val="22"/>
          <w:szCs w:val="22"/>
          <w:lang w:eastAsia="ko-KR"/>
        </w:rPr>
        <w:t xml:space="preserve"> </w:t>
      </w:r>
      <w:r w:rsidR="00A41011">
        <w:rPr>
          <w:rFonts w:ascii="Arial" w:eastAsiaTheme="minorEastAsia" w:hAnsi="Arial" w:cs="Arial"/>
          <w:sz w:val="22"/>
          <w:szCs w:val="22"/>
          <w:lang w:eastAsia="ko-KR"/>
        </w:rPr>
        <w:t xml:space="preserve">It is more common that number of UE Tx beams are far smaller than that of TRP Tx beams. In addition, it seems that full sweeping of UL beams may not frequently required because full or partial DL/UL beam correspondence assumption would be more common. </w:t>
      </w:r>
      <w:r w:rsidR="004527B0">
        <w:rPr>
          <w:rFonts w:ascii="Arial" w:eastAsiaTheme="minorEastAsia" w:hAnsi="Arial" w:cs="Arial"/>
          <w:sz w:val="22"/>
          <w:szCs w:val="22"/>
          <w:lang w:eastAsia="ko-KR"/>
        </w:rPr>
        <w:t xml:space="preserve">Limiting the maximum number of SRS symbols within a slot would be </w:t>
      </w:r>
      <w:r w:rsidR="00A41011">
        <w:rPr>
          <w:rFonts w:ascii="Arial" w:eastAsiaTheme="minorEastAsia" w:hAnsi="Arial" w:cs="Arial"/>
          <w:sz w:val="22"/>
          <w:szCs w:val="22"/>
          <w:lang w:eastAsia="ko-KR"/>
        </w:rPr>
        <w:t>desirable</w:t>
      </w:r>
      <w:r w:rsidR="004527B0">
        <w:rPr>
          <w:rFonts w:ascii="Arial" w:eastAsiaTheme="minorEastAsia" w:hAnsi="Arial" w:cs="Arial"/>
          <w:sz w:val="22"/>
          <w:szCs w:val="22"/>
          <w:lang w:eastAsia="ko-KR"/>
        </w:rPr>
        <w:t xml:space="preserve"> in order not to restrict UL scheduling</w:t>
      </w:r>
      <w:r w:rsidR="00A41011">
        <w:rPr>
          <w:rFonts w:ascii="Arial" w:eastAsiaTheme="minorEastAsia" w:hAnsi="Arial" w:cs="Arial"/>
          <w:sz w:val="22"/>
          <w:szCs w:val="22"/>
          <w:lang w:eastAsia="ko-KR"/>
        </w:rPr>
        <w:t xml:space="preserve"> as well. UL beam sweeping with </w:t>
      </w:r>
      <w:r w:rsidR="002434B3">
        <w:rPr>
          <w:rFonts w:ascii="Arial" w:eastAsiaTheme="minorEastAsia" w:hAnsi="Arial" w:cs="Arial"/>
          <w:sz w:val="22"/>
          <w:szCs w:val="22"/>
          <w:lang w:eastAsia="ko-KR"/>
        </w:rPr>
        <w:t>larger number of</w:t>
      </w:r>
      <w:r w:rsidR="00A41011">
        <w:rPr>
          <w:rFonts w:ascii="Arial" w:eastAsiaTheme="minorEastAsia" w:hAnsi="Arial" w:cs="Arial"/>
          <w:sz w:val="22"/>
          <w:szCs w:val="22"/>
          <w:lang w:eastAsia="ko-KR"/>
        </w:rPr>
        <w:t xml:space="preserve"> beam</w:t>
      </w:r>
      <w:r w:rsidR="002434B3">
        <w:rPr>
          <w:rFonts w:ascii="Arial" w:eastAsiaTheme="minorEastAsia" w:hAnsi="Arial" w:cs="Arial"/>
          <w:sz w:val="22"/>
          <w:szCs w:val="22"/>
          <w:lang w:eastAsia="ko-KR"/>
        </w:rPr>
        <w:t>s can also be supported by conducting UL beam sweeping across multiple slots.</w:t>
      </w:r>
      <w:r w:rsidR="00A41011">
        <w:rPr>
          <w:rFonts w:ascii="Arial" w:eastAsiaTheme="minorEastAsia" w:hAnsi="Arial" w:cs="Arial"/>
          <w:sz w:val="22"/>
          <w:szCs w:val="22"/>
          <w:lang w:eastAsia="ko-KR"/>
        </w:rPr>
        <w:t xml:space="preserve"> </w:t>
      </w:r>
      <w:r w:rsidR="008E2220">
        <w:rPr>
          <w:rFonts w:ascii="Arial" w:eastAsiaTheme="minorEastAsia" w:hAnsi="Arial" w:cs="Arial"/>
          <w:sz w:val="22"/>
          <w:szCs w:val="22"/>
          <w:lang w:val="en-US" w:eastAsia="ko-KR"/>
        </w:rPr>
        <w:t>Therefore, i</w:t>
      </w:r>
      <w:r w:rsidR="00277C95">
        <w:rPr>
          <w:rFonts w:ascii="Arial" w:eastAsiaTheme="minorEastAsia" w:hAnsi="Arial" w:cs="Arial"/>
          <w:sz w:val="22"/>
          <w:szCs w:val="22"/>
          <w:lang w:val="en-US" w:eastAsia="ko-KR"/>
        </w:rPr>
        <w:t xml:space="preserve">t </w:t>
      </w:r>
      <w:r w:rsidR="00A41011">
        <w:rPr>
          <w:rFonts w:ascii="Arial" w:eastAsiaTheme="minorEastAsia" w:hAnsi="Arial" w:cs="Arial"/>
          <w:sz w:val="22"/>
          <w:szCs w:val="22"/>
          <w:lang w:val="en-US" w:eastAsia="ko-KR"/>
        </w:rPr>
        <w:t>seems</w:t>
      </w:r>
      <w:r w:rsidR="00277C95">
        <w:rPr>
          <w:rFonts w:ascii="Arial" w:eastAsiaTheme="minorEastAsia" w:hAnsi="Arial" w:cs="Arial"/>
          <w:sz w:val="22"/>
          <w:szCs w:val="22"/>
          <w:lang w:val="en-US" w:eastAsia="ko-KR"/>
        </w:rPr>
        <w:t xml:space="preserve"> sufficient to </w:t>
      </w:r>
      <w:r w:rsidR="00C36305">
        <w:rPr>
          <w:rFonts w:ascii="Arial" w:eastAsiaTheme="minorEastAsia" w:hAnsi="Arial" w:cs="Arial"/>
          <w:sz w:val="22"/>
          <w:szCs w:val="22"/>
          <w:lang w:val="en-US" w:eastAsia="ko-KR"/>
        </w:rPr>
        <w:t xml:space="preserve">use </w:t>
      </w:r>
      <w:r w:rsidR="00A41011">
        <w:rPr>
          <w:rFonts w:ascii="Arial" w:eastAsiaTheme="minorEastAsia" w:hAnsi="Arial" w:cs="Arial"/>
          <w:sz w:val="22"/>
          <w:szCs w:val="22"/>
          <w:lang w:val="en-US" w:eastAsia="ko-KR"/>
        </w:rPr>
        <w:t xml:space="preserve">a </w:t>
      </w:r>
      <w:r w:rsidR="00277C95">
        <w:rPr>
          <w:rFonts w:ascii="Arial" w:eastAsiaTheme="minorEastAsia" w:hAnsi="Arial" w:cs="Arial"/>
          <w:sz w:val="22"/>
          <w:szCs w:val="22"/>
          <w:lang w:val="en-US" w:eastAsia="ko-KR"/>
        </w:rPr>
        <w:t xml:space="preserve">few SRS symbols </w:t>
      </w:r>
      <w:r w:rsidR="00A41011">
        <w:rPr>
          <w:rFonts w:ascii="Arial" w:eastAsiaTheme="minorEastAsia" w:hAnsi="Arial" w:cs="Arial"/>
          <w:sz w:val="22"/>
          <w:szCs w:val="22"/>
          <w:lang w:val="en-US" w:eastAsia="ko-KR"/>
        </w:rPr>
        <w:t>to support</w:t>
      </w:r>
      <w:r w:rsidR="008E2220">
        <w:rPr>
          <w:rFonts w:ascii="Arial" w:eastAsiaTheme="minorEastAsia" w:hAnsi="Arial" w:cs="Arial"/>
          <w:sz w:val="22"/>
          <w:szCs w:val="22"/>
          <w:lang w:val="en-US" w:eastAsia="ko-KR"/>
        </w:rPr>
        <w:t xml:space="preserve"> UL beam</w:t>
      </w:r>
      <w:r w:rsidR="00A41011">
        <w:rPr>
          <w:rFonts w:ascii="Arial" w:eastAsiaTheme="minorEastAsia" w:hAnsi="Arial" w:cs="Arial"/>
          <w:sz w:val="22"/>
          <w:szCs w:val="22"/>
          <w:lang w:val="en-US" w:eastAsia="ko-KR"/>
        </w:rPr>
        <w:t xml:space="preserve"> sweeping</w:t>
      </w:r>
      <w:r w:rsidR="00277C95">
        <w:rPr>
          <w:rFonts w:ascii="Arial" w:eastAsiaTheme="minorEastAsia" w:hAnsi="Arial" w:cs="Arial"/>
          <w:sz w:val="22"/>
          <w:szCs w:val="22"/>
          <w:lang w:val="en-US" w:eastAsia="ko-KR"/>
        </w:rPr>
        <w:t>.</w:t>
      </w:r>
      <w:r w:rsidR="00A41011">
        <w:rPr>
          <w:rFonts w:ascii="Arial" w:eastAsiaTheme="minorEastAsia" w:hAnsi="Arial" w:cs="Arial"/>
          <w:sz w:val="22"/>
          <w:szCs w:val="22"/>
          <w:lang w:val="en-US" w:eastAsia="ko-KR"/>
        </w:rPr>
        <w:t xml:space="preserve"> </w:t>
      </w:r>
    </w:p>
    <w:p w14:paraId="071392D3" w14:textId="53926CD1" w:rsidR="001E4AC9" w:rsidRDefault="001E4AC9" w:rsidP="001E4AC9">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zh-CN"/>
        </w:rPr>
        <w:t xml:space="preserve"> #</w:t>
      </w:r>
      <w:r w:rsidR="005E3395">
        <w:rPr>
          <w:rFonts w:ascii="Arial" w:eastAsiaTheme="minorEastAsia" w:hAnsi="Arial" w:cs="Arial"/>
          <w:b/>
          <w:sz w:val="22"/>
          <w:szCs w:val="22"/>
          <w:lang w:eastAsia="zh-CN"/>
        </w:rPr>
        <w:t>3</w:t>
      </w:r>
      <w:r>
        <w:rPr>
          <w:rFonts w:ascii="Arial" w:eastAsiaTheme="minorEastAsia" w:hAnsi="Arial" w:cs="Arial"/>
          <w:b/>
          <w:sz w:val="22"/>
          <w:szCs w:val="22"/>
          <w:lang w:eastAsia="zh-CN"/>
        </w:rPr>
        <w:t xml:space="preserve">: </w:t>
      </w:r>
      <w:r w:rsidR="00A41011">
        <w:rPr>
          <w:rFonts w:ascii="Arial" w:eastAsiaTheme="minorEastAsia" w:hAnsi="Arial" w:cs="Arial"/>
          <w:b/>
          <w:sz w:val="22"/>
          <w:szCs w:val="22"/>
          <w:lang w:eastAsia="zh-CN"/>
        </w:rPr>
        <w:t xml:space="preserve">It is desirable to limit the maximum number of SRS symbols for UL beam sweeping to </w:t>
      </w:r>
      <w:r w:rsidR="002434B3">
        <w:rPr>
          <w:rFonts w:ascii="Arial" w:eastAsiaTheme="minorEastAsia" w:hAnsi="Arial" w:cs="Arial"/>
          <w:b/>
          <w:sz w:val="22"/>
          <w:szCs w:val="22"/>
          <w:lang w:eastAsia="zh-CN"/>
        </w:rPr>
        <w:t>a several symbols(e.g. 4) within a slot</w:t>
      </w:r>
      <w:r w:rsidR="00A41011">
        <w:rPr>
          <w:rFonts w:ascii="Arial" w:eastAsiaTheme="minorEastAsia" w:hAnsi="Arial" w:cs="Arial"/>
          <w:b/>
          <w:sz w:val="22"/>
          <w:szCs w:val="22"/>
          <w:lang w:eastAsia="zh-CN"/>
        </w:rPr>
        <w:t>.</w:t>
      </w:r>
    </w:p>
    <w:p w14:paraId="48D86CAD" w14:textId="77777777" w:rsidR="00E079B7" w:rsidRPr="005E3395" w:rsidRDefault="00E079B7" w:rsidP="001E4AC9">
      <w:pPr>
        <w:ind w:left="0" w:firstLine="0"/>
        <w:rPr>
          <w:rFonts w:ascii="Arial" w:eastAsiaTheme="minorEastAsia" w:hAnsi="Arial" w:cs="Arial"/>
          <w:lang w:eastAsia="ko-KR"/>
        </w:rPr>
      </w:pPr>
    </w:p>
    <w:p w14:paraId="31CDFA12" w14:textId="77777777" w:rsidR="00F81AA9" w:rsidRPr="00E433F2" w:rsidRDefault="001D4D7F" w:rsidP="00F81AA9">
      <w:pPr>
        <w:pStyle w:val="1"/>
        <w:spacing w:line="240" w:lineRule="auto"/>
        <w:jc w:val="left"/>
        <w:rPr>
          <w:rFonts w:eastAsiaTheme="minorEastAsia" w:cs="Arial"/>
          <w:b/>
          <w:lang w:val="en-US" w:eastAsia="ko-KR"/>
        </w:rPr>
      </w:pPr>
      <w:r w:rsidRPr="00E433F2">
        <w:rPr>
          <w:rFonts w:eastAsiaTheme="minorEastAsia" w:cs="Arial"/>
          <w:b/>
          <w:lang w:val="en-US" w:eastAsia="ko-KR"/>
        </w:rPr>
        <w:t>Conclusions</w:t>
      </w:r>
    </w:p>
    <w:p w14:paraId="45FF5A7B" w14:textId="69EA1106" w:rsidR="000036AA" w:rsidRDefault="00724FA1" w:rsidP="00826713">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 xml:space="preserve">In this contribution, we discussed some </w:t>
      </w:r>
      <w:r w:rsidR="00C36305">
        <w:rPr>
          <w:rFonts w:ascii="Arial" w:eastAsia="바탕" w:hAnsi="Arial" w:cs="Arial" w:hint="eastAsia"/>
          <w:sz w:val="22"/>
          <w:szCs w:val="22"/>
          <w:lang w:eastAsia="ko-KR"/>
        </w:rPr>
        <w:t>point</w:t>
      </w:r>
      <w:r w:rsidR="00C36305">
        <w:rPr>
          <w:rFonts w:ascii="Arial" w:eastAsia="바탕" w:hAnsi="Arial" w:cs="Arial"/>
          <w:sz w:val="22"/>
          <w:szCs w:val="22"/>
          <w:lang w:eastAsia="ko-KR"/>
        </w:rPr>
        <w:t xml:space="preserve">s </w:t>
      </w:r>
      <w:r>
        <w:rPr>
          <w:rFonts w:ascii="Arial" w:eastAsia="바탕" w:hAnsi="Arial" w:cs="Arial" w:hint="eastAsia"/>
          <w:sz w:val="22"/>
          <w:szCs w:val="22"/>
          <w:lang w:eastAsia="ko-KR"/>
        </w:rPr>
        <w:t>on the design of UL sounding RS for NR</w:t>
      </w:r>
      <w:r w:rsidRPr="00850A35">
        <w:rPr>
          <w:rFonts w:ascii="Arial" w:eastAsia="바탕" w:hAnsi="Arial" w:cs="Arial"/>
          <w:sz w:val="22"/>
          <w:szCs w:val="22"/>
          <w:lang w:eastAsia="ko-KR"/>
        </w:rPr>
        <w:t xml:space="preserve"> </w:t>
      </w:r>
      <w:r>
        <w:rPr>
          <w:rFonts w:ascii="Arial" w:eastAsia="바탕" w:hAnsi="Arial" w:cs="Arial" w:hint="eastAsia"/>
          <w:sz w:val="22"/>
          <w:szCs w:val="22"/>
          <w:lang w:eastAsia="ko-KR"/>
        </w:rPr>
        <w:t>system, and the followings are proposed</w:t>
      </w:r>
      <w:r w:rsidR="00D93295">
        <w:rPr>
          <w:rFonts w:ascii="Arial" w:eastAsia="바탕" w:hAnsi="Arial" w:cs="Arial"/>
          <w:sz w:val="22"/>
          <w:szCs w:val="22"/>
          <w:lang w:eastAsia="ko-KR"/>
        </w:rPr>
        <w:t>:</w:t>
      </w:r>
    </w:p>
    <w:p w14:paraId="6A5B942A" w14:textId="57D87A43" w:rsidR="00AC4A2D" w:rsidRPr="00073FEE" w:rsidRDefault="00AC4A2D" w:rsidP="00073FEE">
      <w:pPr>
        <w:ind w:left="0" w:firstLine="0"/>
        <w:rPr>
          <w:rFonts w:ascii="Arial" w:eastAsiaTheme="minorEastAsia" w:hAnsi="Arial" w:cs="Arial"/>
          <w:b/>
          <w:sz w:val="22"/>
          <w:szCs w:val="22"/>
          <w:lang w:eastAsia="ko-KR"/>
        </w:rPr>
      </w:pPr>
      <w:r w:rsidRPr="00C20CFD">
        <w:rPr>
          <w:rFonts w:ascii="Arial" w:eastAsiaTheme="minorEastAsia" w:hAnsi="Arial" w:cs="Arial" w:hint="eastAsia"/>
          <w:b/>
          <w:sz w:val="22"/>
          <w:szCs w:val="22"/>
          <w:lang w:eastAsia="ko-KR"/>
        </w:rPr>
        <w:lastRenderedPageBreak/>
        <w:t xml:space="preserve">Proposal </w:t>
      </w:r>
      <w:r>
        <w:rPr>
          <w:rFonts w:ascii="Arial" w:eastAsiaTheme="minorEastAsia" w:hAnsi="Arial" w:cs="Arial"/>
          <w:b/>
          <w:sz w:val="22"/>
          <w:szCs w:val="22"/>
          <w:lang w:eastAsia="ko-KR"/>
        </w:rPr>
        <w:t>#</w:t>
      </w:r>
      <w:r w:rsidRPr="00C20CFD">
        <w:rPr>
          <w:rFonts w:ascii="Arial" w:eastAsiaTheme="minorEastAsia" w:hAnsi="Arial" w:cs="Arial" w:hint="eastAsia"/>
          <w:b/>
          <w:sz w:val="22"/>
          <w:szCs w:val="22"/>
          <w:lang w:eastAsia="ko-KR"/>
        </w:rPr>
        <w:t xml:space="preserve">1: NR should define two different types of SRS resources in terms of their different operational purposes, i.e. </w:t>
      </w:r>
      <w:r w:rsidRPr="00C20CFD">
        <w:rPr>
          <w:rFonts w:ascii="Arial" w:eastAsiaTheme="minorEastAsia" w:hAnsi="Arial" w:cs="Arial"/>
          <w:b/>
          <w:sz w:val="22"/>
          <w:szCs w:val="22"/>
          <w:lang w:eastAsia="ko-KR"/>
        </w:rPr>
        <w:t>Type 1 for UL link adaptation, and Type 2 for UL beam management.</w:t>
      </w:r>
    </w:p>
    <w:p w14:paraId="0CFCAA4C" w14:textId="492F8433" w:rsidR="00B2168C" w:rsidRDefault="00B2168C" w:rsidP="00B2168C">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ko-KR"/>
        </w:rPr>
        <w:t xml:space="preserve"> #</w:t>
      </w:r>
      <w:r w:rsidR="00AC4A2D">
        <w:rPr>
          <w:rFonts w:ascii="Arial" w:eastAsiaTheme="minorEastAsia" w:hAnsi="Arial" w:cs="Arial"/>
          <w:b/>
          <w:sz w:val="22"/>
          <w:szCs w:val="22"/>
          <w:lang w:eastAsia="zh-CN"/>
        </w:rPr>
        <w:t>2</w:t>
      </w:r>
      <w:r>
        <w:rPr>
          <w:rFonts w:ascii="Arial" w:eastAsiaTheme="minorEastAsia" w:hAnsi="Arial" w:cs="Arial"/>
          <w:b/>
          <w:sz w:val="22"/>
          <w:szCs w:val="22"/>
          <w:lang w:eastAsia="zh-CN"/>
        </w:rPr>
        <w:t xml:space="preserve">: </w:t>
      </w:r>
      <w:r>
        <w:rPr>
          <w:rFonts w:ascii="Arial" w:eastAsiaTheme="minorEastAsia" w:hAnsi="Arial" w:cs="Arial"/>
          <w:b/>
          <w:sz w:val="22"/>
          <w:szCs w:val="22"/>
          <w:lang w:eastAsia="ko-KR"/>
        </w:rPr>
        <w:t>CAZAC sequence is preferable for NR SRS in the aspect</w:t>
      </w:r>
      <w:r w:rsidR="001A19C7">
        <w:rPr>
          <w:rFonts w:ascii="Arial" w:eastAsiaTheme="minorEastAsia" w:hAnsi="Arial" w:cs="Arial"/>
          <w:b/>
          <w:sz w:val="22"/>
          <w:szCs w:val="22"/>
          <w:lang w:eastAsia="ko-KR"/>
        </w:rPr>
        <w:t>s</w:t>
      </w:r>
      <w:r>
        <w:rPr>
          <w:rFonts w:ascii="Arial" w:eastAsiaTheme="minorEastAsia" w:hAnsi="Arial" w:cs="Arial"/>
          <w:b/>
          <w:sz w:val="22"/>
          <w:szCs w:val="22"/>
          <w:lang w:eastAsia="ko-KR"/>
        </w:rPr>
        <w:t xml:space="preserve"> of PAPR</w:t>
      </w:r>
      <w:r w:rsidR="001A19C7">
        <w:rPr>
          <w:rFonts w:ascii="Arial" w:eastAsiaTheme="minorEastAsia" w:hAnsi="Arial" w:cs="Arial"/>
          <w:b/>
          <w:sz w:val="22"/>
          <w:szCs w:val="22"/>
          <w:lang w:eastAsia="ko-KR"/>
        </w:rPr>
        <w:t>, and commonality for SRS sequence design</w:t>
      </w:r>
      <w:r>
        <w:rPr>
          <w:rFonts w:ascii="Arial" w:eastAsiaTheme="minorEastAsia" w:hAnsi="Arial" w:cs="Arial"/>
          <w:b/>
          <w:sz w:val="22"/>
          <w:szCs w:val="22"/>
          <w:lang w:eastAsia="ko-KR"/>
        </w:rPr>
        <w:t>.</w:t>
      </w:r>
    </w:p>
    <w:p w14:paraId="19D88581" w14:textId="556FCEAF" w:rsidR="00B2168C" w:rsidRDefault="00B2168C" w:rsidP="00B2168C">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zh-CN"/>
        </w:rPr>
        <w:t xml:space="preserve"> #</w:t>
      </w:r>
      <w:r w:rsidR="005E3395">
        <w:rPr>
          <w:rFonts w:ascii="Arial" w:eastAsiaTheme="minorEastAsia" w:hAnsi="Arial" w:cs="Arial"/>
          <w:b/>
          <w:sz w:val="22"/>
          <w:szCs w:val="22"/>
          <w:lang w:eastAsia="zh-CN"/>
        </w:rPr>
        <w:t>3</w:t>
      </w:r>
      <w:r>
        <w:rPr>
          <w:rFonts w:ascii="Arial" w:eastAsiaTheme="minorEastAsia" w:hAnsi="Arial" w:cs="Arial"/>
          <w:b/>
          <w:sz w:val="22"/>
          <w:szCs w:val="22"/>
          <w:lang w:eastAsia="zh-CN"/>
        </w:rPr>
        <w:t>: It is desirable to limit the maximum number of SRS symbols for UL beam sweeping to a several symbols(e.g. 4) within a slot.</w:t>
      </w:r>
    </w:p>
    <w:p w14:paraId="1563E3C9" w14:textId="77777777" w:rsidR="00732192" w:rsidRPr="00732192" w:rsidRDefault="00732192" w:rsidP="00826713">
      <w:pPr>
        <w:spacing w:before="120" w:after="120" w:line="240" w:lineRule="auto"/>
        <w:ind w:left="0" w:firstLine="0"/>
        <w:rPr>
          <w:rFonts w:ascii="Arial" w:eastAsia="바탕" w:hAnsi="Arial" w:cs="Arial"/>
          <w:b/>
          <w:sz w:val="22"/>
          <w:szCs w:val="22"/>
          <w:lang w:eastAsia="ko-KR"/>
        </w:rPr>
      </w:pPr>
    </w:p>
    <w:p w14:paraId="66F491BA" w14:textId="77777777" w:rsidR="00ED6E4A" w:rsidRPr="00E433F2" w:rsidRDefault="00ED6E4A" w:rsidP="00ED6E4A">
      <w:pPr>
        <w:pStyle w:val="1"/>
        <w:numPr>
          <w:ilvl w:val="0"/>
          <w:numId w:val="2"/>
        </w:numPr>
        <w:spacing w:before="180"/>
        <w:rPr>
          <w:rFonts w:eastAsia="바탕" w:cs="Arial"/>
          <w:b/>
          <w:lang w:eastAsia="ko-KR"/>
        </w:rPr>
      </w:pPr>
      <w:r w:rsidRPr="00E433F2">
        <w:rPr>
          <w:rFonts w:eastAsia="바탕" w:cs="Arial"/>
          <w:b/>
          <w:lang w:eastAsia="ko-KR"/>
        </w:rPr>
        <w:t>Reference</w:t>
      </w:r>
    </w:p>
    <w:p w14:paraId="0ABB46D9" w14:textId="77777777" w:rsidR="00C14CFE" w:rsidRPr="00073FEE" w:rsidRDefault="00C14CFE" w:rsidP="00C14CFE">
      <w:pPr>
        <w:pStyle w:val="References"/>
        <w:tabs>
          <w:tab w:val="clear" w:pos="6031"/>
          <w:tab w:val="num" w:pos="5831"/>
        </w:tabs>
        <w:ind w:leftChars="100" w:left="560" w:rightChars="100" w:right="200"/>
        <w:rPr>
          <w:rFonts w:ascii="Arial" w:eastAsia="맑은 고딕" w:hAnsi="Arial" w:cs="Arial"/>
          <w:szCs w:val="22"/>
          <w:lang w:eastAsia="ko-KR"/>
        </w:rPr>
      </w:pPr>
      <w:r>
        <w:rPr>
          <w:rFonts w:ascii="Arial" w:hAnsi="Arial" w:cs="Arial"/>
          <w:lang w:eastAsia="ja-JP"/>
        </w:rPr>
        <w:t>R1-1700467,”Discussion on UL-MIMO”, LG Electronics.</w:t>
      </w:r>
    </w:p>
    <w:p w14:paraId="2C6AC40B" w14:textId="469EF1DD" w:rsidR="00AB2A7E" w:rsidRPr="005E3395" w:rsidRDefault="00AB2A7E" w:rsidP="00073FEE">
      <w:pPr>
        <w:pStyle w:val="References"/>
        <w:numPr>
          <w:ilvl w:val="0"/>
          <w:numId w:val="0"/>
        </w:numPr>
        <w:ind w:rightChars="100" w:right="200"/>
        <w:rPr>
          <w:rFonts w:ascii="Arial" w:eastAsia="맑은 고딕" w:hAnsi="Arial" w:cs="Arial"/>
          <w:szCs w:val="22"/>
          <w:lang w:eastAsia="ko-KR"/>
        </w:rPr>
      </w:pPr>
    </w:p>
    <w:sectPr w:rsidR="00AB2A7E" w:rsidRPr="005E339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451FE" w14:textId="77777777" w:rsidR="00D93472" w:rsidRDefault="00D93472" w:rsidP="00CB15B0">
      <w:pPr>
        <w:spacing w:before="0" w:after="0" w:line="240" w:lineRule="auto"/>
      </w:pPr>
      <w:r>
        <w:separator/>
      </w:r>
    </w:p>
  </w:endnote>
  <w:endnote w:type="continuationSeparator" w:id="0">
    <w:p w14:paraId="67ED4DE3" w14:textId="77777777" w:rsidR="00D93472" w:rsidRDefault="00D9347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65026" w14:textId="77777777" w:rsidR="00D93472" w:rsidRDefault="00D93472" w:rsidP="00CB15B0">
      <w:pPr>
        <w:spacing w:before="0" w:after="0" w:line="240" w:lineRule="auto"/>
      </w:pPr>
      <w:r>
        <w:separator/>
      </w:r>
    </w:p>
  </w:footnote>
  <w:footnote w:type="continuationSeparator" w:id="0">
    <w:p w14:paraId="2FD1EC34" w14:textId="77777777" w:rsidR="00D93472" w:rsidRDefault="00D9347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71D24D3"/>
    <w:multiLevelType w:val="hybridMultilevel"/>
    <w:tmpl w:val="FCCA699A"/>
    <w:lvl w:ilvl="0" w:tplc="0409000F">
      <w:start w:val="1"/>
      <w:numFmt w:val="decimal"/>
      <w:lvlText w:val="%1."/>
      <w:lvlJc w:val="left"/>
      <w:pPr>
        <w:ind w:left="910" w:hanging="400"/>
      </w:p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
    <w:nsid w:val="0854420A"/>
    <w:multiLevelType w:val="hybridMultilevel"/>
    <w:tmpl w:val="5A2CAE4C"/>
    <w:lvl w:ilvl="0" w:tplc="0CC8B23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477B0F38"/>
    <w:multiLevelType w:val="hybridMultilevel"/>
    <w:tmpl w:val="7292AD6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496B43CF"/>
    <w:multiLevelType w:val="hybridMultilevel"/>
    <w:tmpl w:val="AB8A7F80"/>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E216E0D0">
      <w:start w:val="1"/>
      <w:numFmt w:val="upperLetter"/>
      <w:lvlText w:val="%5."/>
      <w:lvlJc w:val="left"/>
      <w:pPr>
        <w:ind w:left="2000" w:hanging="400"/>
      </w:pPr>
      <w:rPr>
        <w:lang w:val="en-GB"/>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nsid w:val="703157D4"/>
    <w:multiLevelType w:val="multilevel"/>
    <w:tmpl w:val="7540B9B8"/>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5825197"/>
    <w:multiLevelType w:val="hybridMultilevel"/>
    <w:tmpl w:val="C19C0F1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E216E0D0">
      <w:start w:val="1"/>
      <w:numFmt w:val="upperLetter"/>
      <w:lvlText w:val="%5."/>
      <w:lvlJc w:val="left"/>
      <w:pPr>
        <w:ind w:left="2000" w:hanging="400"/>
      </w:pPr>
      <w:rPr>
        <w:lang w:val="en-GB"/>
      </w:rPr>
    </w:lvl>
    <w:lvl w:ilvl="5" w:tplc="8A1A8788">
      <w:start w:val="27"/>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nsid w:val="76957EA6"/>
    <w:multiLevelType w:val="hybridMultilevel"/>
    <w:tmpl w:val="031CC9B0"/>
    <w:lvl w:ilvl="0" w:tplc="04090019">
      <w:start w:val="1"/>
      <w:numFmt w:val="upperLetter"/>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num w:numId="1">
    <w:abstractNumId w:val="7"/>
  </w:num>
  <w:num w:numId="2">
    <w:abstractNumId w:val="7"/>
  </w:num>
  <w:num w:numId="3">
    <w:abstractNumId w:val="0"/>
  </w:num>
  <w:num w:numId="4">
    <w:abstractNumId w:val="4"/>
  </w:num>
  <w:num w:numId="5">
    <w:abstractNumId w:val="3"/>
  </w:num>
  <w:num w:numId="6">
    <w:abstractNumId w:val="2"/>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C4F"/>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126B"/>
    <w:rsid w:val="00011280"/>
    <w:rsid w:val="0001208D"/>
    <w:rsid w:val="000123A0"/>
    <w:rsid w:val="000123F7"/>
    <w:rsid w:val="000126E0"/>
    <w:rsid w:val="000128F3"/>
    <w:rsid w:val="00012E74"/>
    <w:rsid w:val="00013785"/>
    <w:rsid w:val="00014C5B"/>
    <w:rsid w:val="0001527C"/>
    <w:rsid w:val="00015769"/>
    <w:rsid w:val="00015CB5"/>
    <w:rsid w:val="0001695A"/>
    <w:rsid w:val="00016B06"/>
    <w:rsid w:val="000177FB"/>
    <w:rsid w:val="00017861"/>
    <w:rsid w:val="00017B22"/>
    <w:rsid w:val="00017B23"/>
    <w:rsid w:val="00017B2B"/>
    <w:rsid w:val="00021C1F"/>
    <w:rsid w:val="00021CF8"/>
    <w:rsid w:val="0002220F"/>
    <w:rsid w:val="000227D0"/>
    <w:rsid w:val="000229B3"/>
    <w:rsid w:val="000234E5"/>
    <w:rsid w:val="000234FA"/>
    <w:rsid w:val="0002399C"/>
    <w:rsid w:val="00024042"/>
    <w:rsid w:val="000242FB"/>
    <w:rsid w:val="0002483D"/>
    <w:rsid w:val="00025053"/>
    <w:rsid w:val="00025352"/>
    <w:rsid w:val="00025F24"/>
    <w:rsid w:val="000260BC"/>
    <w:rsid w:val="00026674"/>
    <w:rsid w:val="00026A3C"/>
    <w:rsid w:val="00026B5A"/>
    <w:rsid w:val="000278C9"/>
    <w:rsid w:val="00027AEA"/>
    <w:rsid w:val="00031028"/>
    <w:rsid w:val="00031838"/>
    <w:rsid w:val="00031B83"/>
    <w:rsid w:val="00031C3B"/>
    <w:rsid w:val="0003316B"/>
    <w:rsid w:val="00033221"/>
    <w:rsid w:val="00033B56"/>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1EB8"/>
    <w:rsid w:val="00052D37"/>
    <w:rsid w:val="00053636"/>
    <w:rsid w:val="000537D9"/>
    <w:rsid w:val="00053CFF"/>
    <w:rsid w:val="00054DC2"/>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164"/>
    <w:rsid w:val="0007229C"/>
    <w:rsid w:val="000733E0"/>
    <w:rsid w:val="00073FEE"/>
    <w:rsid w:val="0007442F"/>
    <w:rsid w:val="0007463D"/>
    <w:rsid w:val="000747BB"/>
    <w:rsid w:val="00074B3A"/>
    <w:rsid w:val="000754C8"/>
    <w:rsid w:val="0007585A"/>
    <w:rsid w:val="00075CB2"/>
    <w:rsid w:val="0007610F"/>
    <w:rsid w:val="00076B16"/>
    <w:rsid w:val="00076B5F"/>
    <w:rsid w:val="00076BBA"/>
    <w:rsid w:val="00076DA6"/>
    <w:rsid w:val="00077107"/>
    <w:rsid w:val="0007765E"/>
    <w:rsid w:val="00077F49"/>
    <w:rsid w:val="00080495"/>
    <w:rsid w:val="00080E09"/>
    <w:rsid w:val="00080F16"/>
    <w:rsid w:val="00081389"/>
    <w:rsid w:val="00082161"/>
    <w:rsid w:val="0008219C"/>
    <w:rsid w:val="00082CE0"/>
    <w:rsid w:val="00083F3B"/>
    <w:rsid w:val="000854DC"/>
    <w:rsid w:val="00085DC3"/>
    <w:rsid w:val="000860D8"/>
    <w:rsid w:val="000871B0"/>
    <w:rsid w:val="00087FDF"/>
    <w:rsid w:val="00091077"/>
    <w:rsid w:val="00091735"/>
    <w:rsid w:val="0009180F"/>
    <w:rsid w:val="0009234D"/>
    <w:rsid w:val="000923CD"/>
    <w:rsid w:val="000929FB"/>
    <w:rsid w:val="00092CC3"/>
    <w:rsid w:val="00093507"/>
    <w:rsid w:val="00094FAD"/>
    <w:rsid w:val="00095000"/>
    <w:rsid w:val="00095BF5"/>
    <w:rsid w:val="000962F7"/>
    <w:rsid w:val="000967B3"/>
    <w:rsid w:val="00096832"/>
    <w:rsid w:val="000A05D0"/>
    <w:rsid w:val="000A0AD7"/>
    <w:rsid w:val="000A0EEB"/>
    <w:rsid w:val="000A3281"/>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144E"/>
    <w:rsid w:val="000B1738"/>
    <w:rsid w:val="000B18C6"/>
    <w:rsid w:val="000B2A7E"/>
    <w:rsid w:val="000B321E"/>
    <w:rsid w:val="000B33E8"/>
    <w:rsid w:val="000B3608"/>
    <w:rsid w:val="000B3E82"/>
    <w:rsid w:val="000B480B"/>
    <w:rsid w:val="000B4878"/>
    <w:rsid w:val="000B4B99"/>
    <w:rsid w:val="000B519A"/>
    <w:rsid w:val="000B5301"/>
    <w:rsid w:val="000B53C8"/>
    <w:rsid w:val="000B5AF4"/>
    <w:rsid w:val="000B5E79"/>
    <w:rsid w:val="000B749B"/>
    <w:rsid w:val="000B7836"/>
    <w:rsid w:val="000B78ED"/>
    <w:rsid w:val="000B7E4F"/>
    <w:rsid w:val="000B7F08"/>
    <w:rsid w:val="000C0800"/>
    <w:rsid w:val="000C14F2"/>
    <w:rsid w:val="000C2482"/>
    <w:rsid w:val="000C29D9"/>
    <w:rsid w:val="000C2C13"/>
    <w:rsid w:val="000C302B"/>
    <w:rsid w:val="000C336C"/>
    <w:rsid w:val="000C3C93"/>
    <w:rsid w:val="000C3E25"/>
    <w:rsid w:val="000C3F1C"/>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885"/>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66C"/>
    <w:rsid w:val="000E4844"/>
    <w:rsid w:val="000E5473"/>
    <w:rsid w:val="000E5E6A"/>
    <w:rsid w:val="000E5EBF"/>
    <w:rsid w:val="000E6461"/>
    <w:rsid w:val="000E6698"/>
    <w:rsid w:val="000E6960"/>
    <w:rsid w:val="000E76CF"/>
    <w:rsid w:val="000E7D80"/>
    <w:rsid w:val="000E7E3D"/>
    <w:rsid w:val="000F01FC"/>
    <w:rsid w:val="000F0BF5"/>
    <w:rsid w:val="000F1FDE"/>
    <w:rsid w:val="000F2DCB"/>
    <w:rsid w:val="000F358B"/>
    <w:rsid w:val="000F3631"/>
    <w:rsid w:val="000F3707"/>
    <w:rsid w:val="000F386C"/>
    <w:rsid w:val="000F4EC1"/>
    <w:rsid w:val="000F5303"/>
    <w:rsid w:val="000F54F7"/>
    <w:rsid w:val="000F6275"/>
    <w:rsid w:val="000F68BA"/>
    <w:rsid w:val="000F6A4D"/>
    <w:rsid w:val="000F7099"/>
    <w:rsid w:val="000F79D9"/>
    <w:rsid w:val="000F79FD"/>
    <w:rsid w:val="000F7F52"/>
    <w:rsid w:val="0010001B"/>
    <w:rsid w:val="00100CB2"/>
    <w:rsid w:val="001012A4"/>
    <w:rsid w:val="00101C5C"/>
    <w:rsid w:val="001020E8"/>
    <w:rsid w:val="00102ECC"/>
    <w:rsid w:val="00102EE3"/>
    <w:rsid w:val="0010307C"/>
    <w:rsid w:val="00103C26"/>
    <w:rsid w:val="00103E67"/>
    <w:rsid w:val="001053E1"/>
    <w:rsid w:val="00105438"/>
    <w:rsid w:val="00105E44"/>
    <w:rsid w:val="00105F63"/>
    <w:rsid w:val="001062FE"/>
    <w:rsid w:val="00106918"/>
    <w:rsid w:val="00107300"/>
    <w:rsid w:val="001079BE"/>
    <w:rsid w:val="00110144"/>
    <w:rsid w:val="00110652"/>
    <w:rsid w:val="00110D35"/>
    <w:rsid w:val="001114AC"/>
    <w:rsid w:val="001116AB"/>
    <w:rsid w:val="00111725"/>
    <w:rsid w:val="00111BFB"/>
    <w:rsid w:val="00112306"/>
    <w:rsid w:val="00112938"/>
    <w:rsid w:val="00112B9F"/>
    <w:rsid w:val="001135C5"/>
    <w:rsid w:val="00113A33"/>
    <w:rsid w:val="00113D5C"/>
    <w:rsid w:val="00114267"/>
    <w:rsid w:val="0011487C"/>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C22"/>
    <w:rsid w:val="0012489D"/>
    <w:rsid w:val="001251A9"/>
    <w:rsid w:val="001251D1"/>
    <w:rsid w:val="00125548"/>
    <w:rsid w:val="00125FB5"/>
    <w:rsid w:val="001264AA"/>
    <w:rsid w:val="001270B7"/>
    <w:rsid w:val="00127A15"/>
    <w:rsid w:val="001301F8"/>
    <w:rsid w:val="00130274"/>
    <w:rsid w:val="00130C4A"/>
    <w:rsid w:val="00130F73"/>
    <w:rsid w:val="001319BC"/>
    <w:rsid w:val="00133BFE"/>
    <w:rsid w:val="00133D6C"/>
    <w:rsid w:val="00134048"/>
    <w:rsid w:val="001342D9"/>
    <w:rsid w:val="00134B72"/>
    <w:rsid w:val="0013511F"/>
    <w:rsid w:val="00135C0B"/>
    <w:rsid w:val="0013639B"/>
    <w:rsid w:val="00136712"/>
    <w:rsid w:val="001367E6"/>
    <w:rsid w:val="001373D0"/>
    <w:rsid w:val="00137995"/>
    <w:rsid w:val="00137A93"/>
    <w:rsid w:val="00137BE4"/>
    <w:rsid w:val="00140C3B"/>
    <w:rsid w:val="00141DAA"/>
    <w:rsid w:val="001425E4"/>
    <w:rsid w:val="001427D2"/>
    <w:rsid w:val="00142AA0"/>
    <w:rsid w:val="00142AB9"/>
    <w:rsid w:val="001431C7"/>
    <w:rsid w:val="00143716"/>
    <w:rsid w:val="00145805"/>
    <w:rsid w:val="00145B25"/>
    <w:rsid w:val="00145D58"/>
    <w:rsid w:val="00145F28"/>
    <w:rsid w:val="0014612F"/>
    <w:rsid w:val="00146183"/>
    <w:rsid w:val="001461E7"/>
    <w:rsid w:val="001462A8"/>
    <w:rsid w:val="00146506"/>
    <w:rsid w:val="00150005"/>
    <w:rsid w:val="00150D83"/>
    <w:rsid w:val="00151401"/>
    <w:rsid w:val="00152BC0"/>
    <w:rsid w:val="00152C02"/>
    <w:rsid w:val="0015376F"/>
    <w:rsid w:val="00153A53"/>
    <w:rsid w:val="001543A8"/>
    <w:rsid w:val="0015457C"/>
    <w:rsid w:val="001555F2"/>
    <w:rsid w:val="0015588F"/>
    <w:rsid w:val="00155C05"/>
    <w:rsid w:val="00155F97"/>
    <w:rsid w:val="00157033"/>
    <w:rsid w:val="0015757C"/>
    <w:rsid w:val="001578BB"/>
    <w:rsid w:val="001601B1"/>
    <w:rsid w:val="001602F5"/>
    <w:rsid w:val="00160604"/>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0A02"/>
    <w:rsid w:val="00170BAB"/>
    <w:rsid w:val="001712D9"/>
    <w:rsid w:val="001717C0"/>
    <w:rsid w:val="001718D4"/>
    <w:rsid w:val="00171F1D"/>
    <w:rsid w:val="001721D6"/>
    <w:rsid w:val="00172AF5"/>
    <w:rsid w:val="00172E4C"/>
    <w:rsid w:val="001730A7"/>
    <w:rsid w:val="00173E61"/>
    <w:rsid w:val="0017454F"/>
    <w:rsid w:val="00174BBF"/>
    <w:rsid w:val="00174CC1"/>
    <w:rsid w:val="00175069"/>
    <w:rsid w:val="00175A38"/>
    <w:rsid w:val="00176690"/>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434"/>
    <w:rsid w:val="00184A09"/>
    <w:rsid w:val="001852B9"/>
    <w:rsid w:val="001853A9"/>
    <w:rsid w:val="0018614F"/>
    <w:rsid w:val="00186216"/>
    <w:rsid w:val="001862C4"/>
    <w:rsid w:val="00190552"/>
    <w:rsid w:val="00190AF5"/>
    <w:rsid w:val="00190CF5"/>
    <w:rsid w:val="001913B0"/>
    <w:rsid w:val="001913BC"/>
    <w:rsid w:val="0019140C"/>
    <w:rsid w:val="00191C98"/>
    <w:rsid w:val="00192AF5"/>
    <w:rsid w:val="00193460"/>
    <w:rsid w:val="001935A9"/>
    <w:rsid w:val="00193AFE"/>
    <w:rsid w:val="00193E15"/>
    <w:rsid w:val="001941BE"/>
    <w:rsid w:val="00194246"/>
    <w:rsid w:val="00195147"/>
    <w:rsid w:val="00195514"/>
    <w:rsid w:val="001A051D"/>
    <w:rsid w:val="001A0D20"/>
    <w:rsid w:val="001A17F2"/>
    <w:rsid w:val="001A19C7"/>
    <w:rsid w:val="001A2397"/>
    <w:rsid w:val="001A26C8"/>
    <w:rsid w:val="001A29A0"/>
    <w:rsid w:val="001A2F6F"/>
    <w:rsid w:val="001A32B5"/>
    <w:rsid w:val="001A38DF"/>
    <w:rsid w:val="001A3A9F"/>
    <w:rsid w:val="001A3E10"/>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74FD"/>
    <w:rsid w:val="001B7774"/>
    <w:rsid w:val="001C0414"/>
    <w:rsid w:val="001C07A9"/>
    <w:rsid w:val="001C16E2"/>
    <w:rsid w:val="001C1D96"/>
    <w:rsid w:val="001C2A2D"/>
    <w:rsid w:val="001C3236"/>
    <w:rsid w:val="001C3580"/>
    <w:rsid w:val="001C4160"/>
    <w:rsid w:val="001C4970"/>
    <w:rsid w:val="001C52B1"/>
    <w:rsid w:val="001C5CF4"/>
    <w:rsid w:val="001C5D14"/>
    <w:rsid w:val="001C72D2"/>
    <w:rsid w:val="001C73B6"/>
    <w:rsid w:val="001D15F3"/>
    <w:rsid w:val="001D1B71"/>
    <w:rsid w:val="001D2EE1"/>
    <w:rsid w:val="001D30DD"/>
    <w:rsid w:val="001D37CF"/>
    <w:rsid w:val="001D3920"/>
    <w:rsid w:val="001D48F7"/>
    <w:rsid w:val="001D4D7F"/>
    <w:rsid w:val="001D5056"/>
    <w:rsid w:val="001D5487"/>
    <w:rsid w:val="001D5C99"/>
    <w:rsid w:val="001D6BDE"/>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AC9"/>
    <w:rsid w:val="001E4F6C"/>
    <w:rsid w:val="001E5261"/>
    <w:rsid w:val="001E5502"/>
    <w:rsid w:val="001E5875"/>
    <w:rsid w:val="001E5AA8"/>
    <w:rsid w:val="001E6043"/>
    <w:rsid w:val="001E66CF"/>
    <w:rsid w:val="001E6928"/>
    <w:rsid w:val="001E6A9A"/>
    <w:rsid w:val="001E6EC3"/>
    <w:rsid w:val="001E79BE"/>
    <w:rsid w:val="001E7C60"/>
    <w:rsid w:val="001F0D2A"/>
    <w:rsid w:val="001F17F5"/>
    <w:rsid w:val="001F257D"/>
    <w:rsid w:val="001F29D4"/>
    <w:rsid w:val="001F2A5F"/>
    <w:rsid w:val="001F2C1A"/>
    <w:rsid w:val="001F32A6"/>
    <w:rsid w:val="001F3794"/>
    <w:rsid w:val="001F3D64"/>
    <w:rsid w:val="001F3E60"/>
    <w:rsid w:val="001F3E97"/>
    <w:rsid w:val="001F47D1"/>
    <w:rsid w:val="001F4F3C"/>
    <w:rsid w:val="001F73AF"/>
    <w:rsid w:val="001F77A1"/>
    <w:rsid w:val="001F7CE9"/>
    <w:rsid w:val="001F7E24"/>
    <w:rsid w:val="001F7F8A"/>
    <w:rsid w:val="00200B34"/>
    <w:rsid w:val="00200CC6"/>
    <w:rsid w:val="00201DCF"/>
    <w:rsid w:val="00202689"/>
    <w:rsid w:val="002033D9"/>
    <w:rsid w:val="002034EF"/>
    <w:rsid w:val="0020358E"/>
    <w:rsid w:val="002035A7"/>
    <w:rsid w:val="00204AEB"/>
    <w:rsid w:val="00204EE7"/>
    <w:rsid w:val="0020568B"/>
    <w:rsid w:val="0020597C"/>
    <w:rsid w:val="00205B4C"/>
    <w:rsid w:val="0020600A"/>
    <w:rsid w:val="002064EA"/>
    <w:rsid w:val="00206AFD"/>
    <w:rsid w:val="00207D00"/>
    <w:rsid w:val="00210079"/>
    <w:rsid w:val="0021051C"/>
    <w:rsid w:val="0021055C"/>
    <w:rsid w:val="00210C20"/>
    <w:rsid w:val="00211E1B"/>
    <w:rsid w:val="002125F4"/>
    <w:rsid w:val="00212BD9"/>
    <w:rsid w:val="00212EA3"/>
    <w:rsid w:val="002136B1"/>
    <w:rsid w:val="00213D99"/>
    <w:rsid w:val="00213F16"/>
    <w:rsid w:val="002144D2"/>
    <w:rsid w:val="00214DBC"/>
    <w:rsid w:val="0021511E"/>
    <w:rsid w:val="00215C29"/>
    <w:rsid w:val="0021623B"/>
    <w:rsid w:val="00216F54"/>
    <w:rsid w:val="00217441"/>
    <w:rsid w:val="002177EA"/>
    <w:rsid w:val="0021799A"/>
    <w:rsid w:val="00220587"/>
    <w:rsid w:val="002207B8"/>
    <w:rsid w:val="0022111F"/>
    <w:rsid w:val="00221698"/>
    <w:rsid w:val="002222B6"/>
    <w:rsid w:val="00222DD2"/>
    <w:rsid w:val="0022306B"/>
    <w:rsid w:val="002235B7"/>
    <w:rsid w:val="002239E4"/>
    <w:rsid w:val="002256D4"/>
    <w:rsid w:val="00225EDB"/>
    <w:rsid w:val="00226FFF"/>
    <w:rsid w:val="00227ECD"/>
    <w:rsid w:val="0023001B"/>
    <w:rsid w:val="00230026"/>
    <w:rsid w:val="00230754"/>
    <w:rsid w:val="002316F4"/>
    <w:rsid w:val="002324AB"/>
    <w:rsid w:val="0023261B"/>
    <w:rsid w:val="00232F90"/>
    <w:rsid w:val="00233C5C"/>
    <w:rsid w:val="0023440B"/>
    <w:rsid w:val="00235245"/>
    <w:rsid w:val="002352DD"/>
    <w:rsid w:val="002370CB"/>
    <w:rsid w:val="0023786A"/>
    <w:rsid w:val="00237F34"/>
    <w:rsid w:val="002410B3"/>
    <w:rsid w:val="00241FDA"/>
    <w:rsid w:val="0024234D"/>
    <w:rsid w:val="002430F6"/>
    <w:rsid w:val="00243130"/>
    <w:rsid w:val="002434B3"/>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525E"/>
    <w:rsid w:val="002562C4"/>
    <w:rsid w:val="002563FA"/>
    <w:rsid w:val="00257486"/>
    <w:rsid w:val="00257AE5"/>
    <w:rsid w:val="00260DDE"/>
    <w:rsid w:val="0026106A"/>
    <w:rsid w:val="00261A28"/>
    <w:rsid w:val="002630C0"/>
    <w:rsid w:val="002633F2"/>
    <w:rsid w:val="00263D97"/>
    <w:rsid w:val="00264066"/>
    <w:rsid w:val="00264C41"/>
    <w:rsid w:val="00264FDE"/>
    <w:rsid w:val="0026527F"/>
    <w:rsid w:val="002665E1"/>
    <w:rsid w:val="00266D10"/>
    <w:rsid w:val="0026704F"/>
    <w:rsid w:val="002676D4"/>
    <w:rsid w:val="002677D1"/>
    <w:rsid w:val="00267BE8"/>
    <w:rsid w:val="00270073"/>
    <w:rsid w:val="0027031E"/>
    <w:rsid w:val="00271661"/>
    <w:rsid w:val="00271F85"/>
    <w:rsid w:val="002721E2"/>
    <w:rsid w:val="0027293D"/>
    <w:rsid w:val="002731E2"/>
    <w:rsid w:val="00274B5A"/>
    <w:rsid w:val="00275B34"/>
    <w:rsid w:val="00275C30"/>
    <w:rsid w:val="00275CA1"/>
    <w:rsid w:val="00276345"/>
    <w:rsid w:val="00276D82"/>
    <w:rsid w:val="00276E5B"/>
    <w:rsid w:val="00277C95"/>
    <w:rsid w:val="00280152"/>
    <w:rsid w:val="002801C7"/>
    <w:rsid w:val="00281632"/>
    <w:rsid w:val="00283163"/>
    <w:rsid w:val="00283480"/>
    <w:rsid w:val="00283F79"/>
    <w:rsid w:val="0028419E"/>
    <w:rsid w:val="00284EDC"/>
    <w:rsid w:val="002850C7"/>
    <w:rsid w:val="00285AAB"/>
    <w:rsid w:val="00285E58"/>
    <w:rsid w:val="002876BB"/>
    <w:rsid w:val="00287A91"/>
    <w:rsid w:val="00290A0C"/>
    <w:rsid w:val="00291D41"/>
    <w:rsid w:val="00292461"/>
    <w:rsid w:val="0029319A"/>
    <w:rsid w:val="0029359B"/>
    <w:rsid w:val="00293F44"/>
    <w:rsid w:val="00294382"/>
    <w:rsid w:val="00294797"/>
    <w:rsid w:val="0029658E"/>
    <w:rsid w:val="00297224"/>
    <w:rsid w:val="00297498"/>
    <w:rsid w:val="002A0B6A"/>
    <w:rsid w:val="002A0EF0"/>
    <w:rsid w:val="002A2C86"/>
    <w:rsid w:val="002A35AA"/>
    <w:rsid w:val="002A3F1F"/>
    <w:rsid w:val="002A4EDC"/>
    <w:rsid w:val="002A5B59"/>
    <w:rsid w:val="002A6515"/>
    <w:rsid w:val="002A684E"/>
    <w:rsid w:val="002A77DE"/>
    <w:rsid w:val="002A781D"/>
    <w:rsid w:val="002A7917"/>
    <w:rsid w:val="002A7BC1"/>
    <w:rsid w:val="002B1266"/>
    <w:rsid w:val="002B1BA8"/>
    <w:rsid w:val="002B256E"/>
    <w:rsid w:val="002B2B89"/>
    <w:rsid w:val="002B318F"/>
    <w:rsid w:val="002B51E9"/>
    <w:rsid w:val="002B59C4"/>
    <w:rsid w:val="002B5FCF"/>
    <w:rsid w:val="002B6381"/>
    <w:rsid w:val="002B7083"/>
    <w:rsid w:val="002B7243"/>
    <w:rsid w:val="002B741B"/>
    <w:rsid w:val="002B7EB7"/>
    <w:rsid w:val="002C08AE"/>
    <w:rsid w:val="002C0B68"/>
    <w:rsid w:val="002C0E3A"/>
    <w:rsid w:val="002C12E5"/>
    <w:rsid w:val="002C1633"/>
    <w:rsid w:val="002C1727"/>
    <w:rsid w:val="002C1A24"/>
    <w:rsid w:val="002C238F"/>
    <w:rsid w:val="002C27F9"/>
    <w:rsid w:val="002C2D38"/>
    <w:rsid w:val="002C37C5"/>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7048"/>
    <w:rsid w:val="002D7AE1"/>
    <w:rsid w:val="002D7CA3"/>
    <w:rsid w:val="002E0BC1"/>
    <w:rsid w:val="002E14CF"/>
    <w:rsid w:val="002E220D"/>
    <w:rsid w:val="002E244F"/>
    <w:rsid w:val="002E3296"/>
    <w:rsid w:val="002E331E"/>
    <w:rsid w:val="002E3AE2"/>
    <w:rsid w:val="002E3EF1"/>
    <w:rsid w:val="002E406A"/>
    <w:rsid w:val="002E421E"/>
    <w:rsid w:val="002E5D8E"/>
    <w:rsid w:val="002E6369"/>
    <w:rsid w:val="002E6479"/>
    <w:rsid w:val="002E6FD2"/>
    <w:rsid w:val="002E7572"/>
    <w:rsid w:val="002F0EDC"/>
    <w:rsid w:val="002F0F27"/>
    <w:rsid w:val="002F0FD9"/>
    <w:rsid w:val="002F1078"/>
    <w:rsid w:val="002F1299"/>
    <w:rsid w:val="002F19DA"/>
    <w:rsid w:val="002F1A6F"/>
    <w:rsid w:val="002F2167"/>
    <w:rsid w:val="002F2A6C"/>
    <w:rsid w:val="002F36F8"/>
    <w:rsid w:val="002F390E"/>
    <w:rsid w:val="002F3A5B"/>
    <w:rsid w:val="002F3AB8"/>
    <w:rsid w:val="002F3AC7"/>
    <w:rsid w:val="002F3FC6"/>
    <w:rsid w:val="002F4538"/>
    <w:rsid w:val="002F488B"/>
    <w:rsid w:val="002F4FE3"/>
    <w:rsid w:val="002F506D"/>
    <w:rsid w:val="002F5CC1"/>
    <w:rsid w:val="002F6A18"/>
    <w:rsid w:val="002F6EED"/>
    <w:rsid w:val="002F6F8A"/>
    <w:rsid w:val="002F74F1"/>
    <w:rsid w:val="002F75F3"/>
    <w:rsid w:val="002F7BE5"/>
    <w:rsid w:val="00300CD2"/>
    <w:rsid w:val="003017A2"/>
    <w:rsid w:val="0030186C"/>
    <w:rsid w:val="003025BD"/>
    <w:rsid w:val="00304BCD"/>
    <w:rsid w:val="00304CBB"/>
    <w:rsid w:val="00304DFD"/>
    <w:rsid w:val="00304F31"/>
    <w:rsid w:val="00305097"/>
    <w:rsid w:val="00305428"/>
    <w:rsid w:val="00305A6B"/>
    <w:rsid w:val="00305E4E"/>
    <w:rsid w:val="003060B2"/>
    <w:rsid w:val="003062FE"/>
    <w:rsid w:val="00306B82"/>
    <w:rsid w:val="0030754C"/>
    <w:rsid w:val="00307C57"/>
    <w:rsid w:val="00310089"/>
    <w:rsid w:val="003126EA"/>
    <w:rsid w:val="00312873"/>
    <w:rsid w:val="00312A51"/>
    <w:rsid w:val="00312A66"/>
    <w:rsid w:val="00312CA4"/>
    <w:rsid w:val="0031338E"/>
    <w:rsid w:val="00313845"/>
    <w:rsid w:val="00313A59"/>
    <w:rsid w:val="00313D80"/>
    <w:rsid w:val="00314B2B"/>
    <w:rsid w:val="00315456"/>
    <w:rsid w:val="00315BE1"/>
    <w:rsid w:val="00315DD7"/>
    <w:rsid w:val="003164B2"/>
    <w:rsid w:val="00316589"/>
    <w:rsid w:val="00316B58"/>
    <w:rsid w:val="00316E84"/>
    <w:rsid w:val="00316F21"/>
    <w:rsid w:val="00317ADC"/>
    <w:rsid w:val="00317B4B"/>
    <w:rsid w:val="00317C76"/>
    <w:rsid w:val="00320339"/>
    <w:rsid w:val="003206E7"/>
    <w:rsid w:val="00320E71"/>
    <w:rsid w:val="0032148D"/>
    <w:rsid w:val="00321B0A"/>
    <w:rsid w:val="00321CBC"/>
    <w:rsid w:val="00322257"/>
    <w:rsid w:val="00322570"/>
    <w:rsid w:val="003225DA"/>
    <w:rsid w:val="00322EDB"/>
    <w:rsid w:val="00323B61"/>
    <w:rsid w:val="00324496"/>
    <w:rsid w:val="00324499"/>
    <w:rsid w:val="00325BE8"/>
    <w:rsid w:val="00326075"/>
    <w:rsid w:val="00326914"/>
    <w:rsid w:val="0032749A"/>
    <w:rsid w:val="003276EA"/>
    <w:rsid w:val="003278CE"/>
    <w:rsid w:val="00327A31"/>
    <w:rsid w:val="00327EC6"/>
    <w:rsid w:val="003302E7"/>
    <w:rsid w:val="00330677"/>
    <w:rsid w:val="00330E33"/>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EE5"/>
    <w:rsid w:val="0034008E"/>
    <w:rsid w:val="0034011F"/>
    <w:rsid w:val="00340AB1"/>
    <w:rsid w:val="0034316D"/>
    <w:rsid w:val="00343634"/>
    <w:rsid w:val="0034389D"/>
    <w:rsid w:val="00344DDC"/>
    <w:rsid w:val="00345A88"/>
    <w:rsid w:val="003460EA"/>
    <w:rsid w:val="00346ED5"/>
    <w:rsid w:val="00347EA3"/>
    <w:rsid w:val="0035032E"/>
    <w:rsid w:val="00351417"/>
    <w:rsid w:val="003514E0"/>
    <w:rsid w:val="003519F4"/>
    <w:rsid w:val="00351CB1"/>
    <w:rsid w:val="00352ABB"/>
    <w:rsid w:val="00352F9B"/>
    <w:rsid w:val="00353480"/>
    <w:rsid w:val="003535CF"/>
    <w:rsid w:val="00353714"/>
    <w:rsid w:val="003539C0"/>
    <w:rsid w:val="0035406F"/>
    <w:rsid w:val="00354612"/>
    <w:rsid w:val="00356A9A"/>
    <w:rsid w:val="00357441"/>
    <w:rsid w:val="003576E2"/>
    <w:rsid w:val="0035778D"/>
    <w:rsid w:val="00357DB1"/>
    <w:rsid w:val="00357DFA"/>
    <w:rsid w:val="003601B4"/>
    <w:rsid w:val="003619BB"/>
    <w:rsid w:val="003627AF"/>
    <w:rsid w:val="00363CA5"/>
    <w:rsid w:val="00363CBE"/>
    <w:rsid w:val="00363F3E"/>
    <w:rsid w:val="00364886"/>
    <w:rsid w:val="00364A35"/>
    <w:rsid w:val="00365FE0"/>
    <w:rsid w:val="00367017"/>
    <w:rsid w:val="003679DC"/>
    <w:rsid w:val="00367A92"/>
    <w:rsid w:val="00367CD5"/>
    <w:rsid w:val="003702DA"/>
    <w:rsid w:val="00372CDB"/>
    <w:rsid w:val="00372D47"/>
    <w:rsid w:val="00373983"/>
    <w:rsid w:val="00373B9E"/>
    <w:rsid w:val="00373BF8"/>
    <w:rsid w:val="00373D9D"/>
    <w:rsid w:val="00373EED"/>
    <w:rsid w:val="00374654"/>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2DD"/>
    <w:rsid w:val="00385D97"/>
    <w:rsid w:val="00386823"/>
    <w:rsid w:val="00386CDE"/>
    <w:rsid w:val="0038771B"/>
    <w:rsid w:val="0039008D"/>
    <w:rsid w:val="003906FD"/>
    <w:rsid w:val="0039072F"/>
    <w:rsid w:val="00390BAD"/>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4CD"/>
    <w:rsid w:val="0039781E"/>
    <w:rsid w:val="00397B51"/>
    <w:rsid w:val="003A0061"/>
    <w:rsid w:val="003A055E"/>
    <w:rsid w:val="003A0ACF"/>
    <w:rsid w:val="003A108B"/>
    <w:rsid w:val="003A11B7"/>
    <w:rsid w:val="003A16E2"/>
    <w:rsid w:val="003A1B8E"/>
    <w:rsid w:val="003A20D2"/>
    <w:rsid w:val="003A3C32"/>
    <w:rsid w:val="003A3DEA"/>
    <w:rsid w:val="003A40C6"/>
    <w:rsid w:val="003A4324"/>
    <w:rsid w:val="003A4346"/>
    <w:rsid w:val="003A475B"/>
    <w:rsid w:val="003A4C5B"/>
    <w:rsid w:val="003A4CDD"/>
    <w:rsid w:val="003A504A"/>
    <w:rsid w:val="003A54D7"/>
    <w:rsid w:val="003A5756"/>
    <w:rsid w:val="003A5804"/>
    <w:rsid w:val="003A58EA"/>
    <w:rsid w:val="003A5AC1"/>
    <w:rsid w:val="003A7212"/>
    <w:rsid w:val="003A7A03"/>
    <w:rsid w:val="003A7DF1"/>
    <w:rsid w:val="003B04E6"/>
    <w:rsid w:val="003B08D0"/>
    <w:rsid w:val="003B13C7"/>
    <w:rsid w:val="003B16C4"/>
    <w:rsid w:val="003B2209"/>
    <w:rsid w:val="003B40B8"/>
    <w:rsid w:val="003B424F"/>
    <w:rsid w:val="003B4252"/>
    <w:rsid w:val="003B45C2"/>
    <w:rsid w:val="003B4E03"/>
    <w:rsid w:val="003B52EF"/>
    <w:rsid w:val="003B5521"/>
    <w:rsid w:val="003B56D7"/>
    <w:rsid w:val="003B6537"/>
    <w:rsid w:val="003B6C26"/>
    <w:rsid w:val="003B6E31"/>
    <w:rsid w:val="003B7782"/>
    <w:rsid w:val="003C14E0"/>
    <w:rsid w:val="003C22BA"/>
    <w:rsid w:val="003C232B"/>
    <w:rsid w:val="003C3303"/>
    <w:rsid w:val="003C3399"/>
    <w:rsid w:val="003C4008"/>
    <w:rsid w:val="003C4E24"/>
    <w:rsid w:val="003C521C"/>
    <w:rsid w:val="003C5E2A"/>
    <w:rsid w:val="003C604B"/>
    <w:rsid w:val="003C6118"/>
    <w:rsid w:val="003C73B8"/>
    <w:rsid w:val="003C7994"/>
    <w:rsid w:val="003C7A64"/>
    <w:rsid w:val="003C7B1D"/>
    <w:rsid w:val="003C7EBD"/>
    <w:rsid w:val="003D0BE6"/>
    <w:rsid w:val="003D1253"/>
    <w:rsid w:val="003D38C9"/>
    <w:rsid w:val="003D3B93"/>
    <w:rsid w:val="003D3DEC"/>
    <w:rsid w:val="003D4F3F"/>
    <w:rsid w:val="003D5D2D"/>
    <w:rsid w:val="003D681F"/>
    <w:rsid w:val="003D6F7E"/>
    <w:rsid w:val="003D7F5C"/>
    <w:rsid w:val="003E1512"/>
    <w:rsid w:val="003E18F8"/>
    <w:rsid w:val="003E1C06"/>
    <w:rsid w:val="003E21BF"/>
    <w:rsid w:val="003E27FF"/>
    <w:rsid w:val="003E284C"/>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D55"/>
    <w:rsid w:val="003F6F3B"/>
    <w:rsid w:val="003F7887"/>
    <w:rsid w:val="00400190"/>
    <w:rsid w:val="0040070B"/>
    <w:rsid w:val="00400753"/>
    <w:rsid w:val="00400761"/>
    <w:rsid w:val="0040090B"/>
    <w:rsid w:val="00400BE7"/>
    <w:rsid w:val="004011C2"/>
    <w:rsid w:val="00401722"/>
    <w:rsid w:val="004020A8"/>
    <w:rsid w:val="00403032"/>
    <w:rsid w:val="00403EED"/>
    <w:rsid w:val="00404D96"/>
    <w:rsid w:val="00405567"/>
    <w:rsid w:val="0040602C"/>
    <w:rsid w:val="00406366"/>
    <w:rsid w:val="0040638D"/>
    <w:rsid w:val="00407C78"/>
    <w:rsid w:val="004101AF"/>
    <w:rsid w:val="00410227"/>
    <w:rsid w:val="00410AE4"/>
    <w:rsid w:val="00410C4E"/>
    <w:rsid w:val="00410D6E"/>
    <w:rsid w:val="00410E67"/>
    <w:rsid w:val="00410F9C"/>
    <w:rsid w:val="00411C3D"/>
    <w:rsid w:val="00411D73"/>
    <w:rsid w:val="004122D9"/>
    <w:rsid w:val="00412725"/>
    <w:rsid w:val="00412D4A"/>
    <w:rsid w:val="0041357E"/>
    <w:rsid w:val="00414994"/>
    <w:rsid w:val="00414DAA"/>
    <w:rsid w:val="004157CB"/>
    <w:rsid w:val="00415D69"/>
    <w:rsid w:val="00415DF8"/>
    <w:rsid w:val="00415F2B"/>
    <w:rsid w:val="004169DF"/>
    <w:rsid w:val="00416B7C"/>
    <w:rsid w:val="00417065"/>
    <w:rsid w:val="0041723A"/>
    <w:rsid w:val="004178E1"/>
    <w:rsid w:val="004179C1"/>
    <w:rsid w:val="00417F30"/>
    <w:rsid w:val="004200DC"/>
    <w:rsid w:val="00420410"/>
    <w:rsid w:val="004208C0"/>
    <w:rsid w:val="00421253"/>
    <w:rsid w:val="004217EC"/>
    <w:rsid w:val="00421EAF"/>
    <w:rsid w:val="004224B2"/>
    <w:rsid w:val="0042290D"/>
    <w:rsid w:val="00423565"/>
    <w:rsid w:val="00423F0B"/>
    <w:rsid w:val="004256F3"/>
    <w:rsid w:val="004259C3"/>
    <w:rsid w:val="00426ACD"/>
    <w:rsid w:val="0042744C"/>
    <w:rsid w:val="00427451"/>
    <w:rsid w:val="004279AB"/>
    <w:rsid w:val="00427E6E"/>
    <w:rsid w:val="0043001B"/>
    <w:rsid w:val="004310F6"/>
    <w:rsid w:val="00431169"/>
    <w:rsid w:val="0043121D"/>
    <w:rsid w:val="004315D1"/>
    <w:rsid w:val="00431664"/>
    <w:rsid w:val="00431A35"/>
    <w:rsid w:val="00432222"/>
    <w:rsid w:val="004322CE"/>
    <w:rsid w:val="004327FE"/>
    <w:rsid w:val="004328BA"/>
    <w:rsid w:val="00432B65"/>
    <w:rsid w:val="00432ED4"/>
    <w:rsid w:val="004335AE"/>
    <w:rsid w:val="00433624"/>
    <w:rsid w:val="00435C70"/>
    <w:rsid w:val="004360D2"/>
    <w:rsid w:val="00436F1B"/>
    <w:rsid w:val="004412FF"/>
    <w:rsid w:val="00441624"/>
    <w:rsid w:val="00441660"/>
    <w:rsid w:val="00441AEF"/>
    <w:rsid w:val="00442BBE"/>
    <w:rsid w:val="00443FCA"/>
    <w:rsid w:val="00445D04"/>
    <w:rsid w:val="00445E1A"/>
    <w:rsid w:val="00445FB4"/>
    <w:rsid w:val="004462E0"/>
    <w:rsid w:val="0044666A"/>
    <w:rsid w:val="00447E51"/>
    <w:rsid w:val="00447F2D"/>
    <w:rsid w:val="00450365"/>
    <w:rsid w:val="0045036E"/>
    <w:rsid w:val="004508BC"/>
    <w:rsid w:val="00450C6E"/>
    <w:rsid w:val="00450CDE"/>
    <w:rsid w:val="00452109"/>
    <w:rsid w:val="00452297"/>
    <w:rsid w:val="004527B0"/>
    <w:rsid w:val="00452C8B"/>
    <w:rsid w:val="004537B5"/>
    <w:rsid w:val="004544F9"/>
    <w:rsid w:val="0045461F"/>
    <w:rsid w:val="00454758"/>
    <w:rsid w:val="004554A1"/>
    <w:rsid w:val="00455DC9"/>
    <w:rsid w:val="0045649B"/>
    <w:rsid w:val="00456F3D"/>
    <w:rsid w:val="00457F69"/>
    <w:rsid w:val="00460680"/>
    <w:rsid w:val="004609B6"/>
    <w:rsid w:val="00461536"/>
    <w:rsid w:val="004616E4"/>
    <w:rsid w:val="00462A8E"/>
    <w:rsid w:val="00462B3F"/>
    <w:rsid w:val="00462F33"/>
    <w:rsid w:val="004642F5"/>
    <w:rsid w:val="004645ED"/>
    <w:rsid w:val="00464D1B"/>
    <w:rsid w:val="0046576A"/>
    <w:rsid w:val="00465834"/>
    <w:rsid w:val="00465D90"/>
    <w:rsid w:val="004660AE"/>
    <w:rsid w:val="00466130"/>
    <w:rsid w:val="0046634C"/>
    <w:rsid w:val="0046650E"/>
    <w:rsid w:val="00467010"/>
    <w:rsid w:val="00467150"/>
    <w:rsid w:val="004677A2"/>
    <w:rsid w:val="0046786B"/>
    <w:rsid w:val="004704D4"/>
    <w:rsid w:val="00470A17"/>
    <w:rsid w:val="00470D0B"/>
    <w:rsid w:val="004723E8"/>
    <w:rsid w:val="004724E8"/>
    <w:rsid w:val="00473FA6"/>
    <w:rsid w:val="00474165"/>
    <w:rsid w:val="00474239"/>
    <w:rsid w:val="004743FC"/>
    <w:rsid w:val="004744DB"/>
    <w:rsid w:val="00474E8D"/>
    <w:rsid w:val="00475228"/>
    <w:rsid w:val="0047666D"/>
    <w:rsid w:val="00477DD4"/>
    <w:rsid w:val="00480C89"/>
    <w:rsid w:val="00481E46"/>
    <w:rsid w:val="0048238F"/>
    <w:rsid w:val="00482685"/>
    <w:rsid w:val="0048333C"/>
    <w:rsid w:val="0048333F"/>
    <w:rsid w:val="0048365C"/>
    <w:rsid w:val="0048369D"/>
    <w:rsid w:val="00483F23"/>
    <w:rsid w:val="00484322"/>
    <w:rsid w:val="004846D6"/>
    <w:rsid w:val="00485475"/>
    <w:rsid w:val="004858B8"/>
    <w:rsid w:val="004861AF"/>
    <w:rsid w:val="004862D8"/>
    <w:rsid w:val="0048685C"/>
    <w:rsid w:val="00486BF2"/>
    <w:rsid w:val="00490094"/>
    <w:rsid w:val="004907D1"/>
    <w:rsid w:val="00490AA8"/>
    <w:rsid w:val="00491380"/>
    <w:rsid w:val="0049207A"/>
    <w:rsid w:val="0049259C"/>
    <w:rsid w:val="0049274E"/>
    <w:rsid w:val="00492D67"/>
    <w:rsid w:val="00493513"/>
    <w:rsid w:val="0049373B"/>
    <w:rsid w:val="00494B0A"/>
    <w:rsid w:val="00494BC4"/>
    <w:rsid w:val="0049501E"/>
    <w:rsid w:val="004958C1"/>
    <w:rsid w:val="00495FF4"/>
    <w:rsid w:val="0049735B"/>
    <w:rsid w:val="004A030E"/>
    <w:rsid w:val="004A041F"/>
    <w:rsid w:val="004A043F"/>
    <w:rsid w:val="004A1340"/>
    <w:rsid w:val="004A36BE"/>
    <w:rsid w:val="004A3A69"/>
    <w:rsid w:val="004A3DE8"/>
    <w:rsid w:val="004A40CD"/>
    <w:rsid w:val="004A4961"/>
    <w:rsid w:val="004A52CD"/>
    <w:rsid w:val="004A554C"/>
    <w:rsid w:val="004A582A"/>
    <w:rsid w:val="004A5A83"/>
    <w:rsid w:val="004A5B5F"/>
    <w:rsid w:val="004A5D32"/>
    <w:rsid w:val="004A5D9B"/>
    <w:rsid w:val="004A5E54"/>
    <w:rsid w:val="004A5FE7"/>
    <w:rsid w:val="004A61D1"/>
    <w:rsid w:val="004A62A9"/>
    <w:rsid w:val="004A66EB"/>
    <w:rsid w:val="004A7489"/>
    <w:rsid w:val="004A7510"/>
    <w:rsid w:val="004A76C4"/>
    <w:rsid w:val="004A77E3"/>
    <w:rsid w:val="004A7E5B"/>
    <w:rsid w:val="004A7EB8"/>
    <w:rsid w:val="004B0121"/>
    <w:rsid w:val="004B05B4"/>
    <w:rsid w:val="004B0C82"/>
    <w:rsid w:val="004B17F2"/>
    <w:rsid w:val="004B253F"/>
    <w:rsid w:val="004B2A70"/>
    <w:rsid w:val="004B2B4C"/>
    <w:rsid w:val="004B2F11"/>
    <w:rsid w:val="004B3F48"/>
    <w:rsid w:val="004B4607"/>
    <w:rsid w:val="004B464E"/>
    <w:rsid w:val="004B4930"/>
    <w:rsid w:val="004B4B0A"/>
    <w:rsid w:val="004B4D7C"/>
    <w:rsid w:val="004B5442"/>
    <w:rsid w:val="004B5F29"/>
    <w:rsid w:val="004B618B"/>
    <w:rsid w:val="004B6369"/>
    <w:rsid w:val="004B64D4"/>
    <w:rsid w:val="004B66F3"/>
    <w:rsid w:val="004B79DE"/>
    <w:rsid w:val="004B7B09"/>
    <w:rsid w:val="004C0CC9"/>
    <w:rsid w:val="004C17E0"/>
    <w:rsid w:val="004C2636"/>
    <w:rsid w:val="004C30DB"/>
    <w:rsid w:val="004C4243"/>
    <w:rsid w:val="004C5BD7"/>
    <w:rsid w:val="004C65B8"/>
    <w:rsid w:val="004C67CD"/>
    <w:rsid w:val="004C79CC"/>
    <w:rsid w:val="004D0103"/>
    <w:rsid w:val="004D0595"/>
    <w:rsid w:val="004D0BC5"/>
    <w:rsid w:val="004D12E1"/>
    <w:rsid w:val="004D1459"/>
    <w:rsid w:val="004D1FA6"/>
    <w:rsid w:val="004D2296"/>
    <w:rsid w:val="004D31E1"/>
    <w:rsid w:val="004D3203"/>
    <w:rsid w:val="004D3806"/>
    <w:rsid w:val="004D3B0C"/>
    <w:rsid w:val="004D3F03"/>
    <w:rsid w:val="004D4132"/>
    <w:rsid w:val="004D4BDC"/>
    <w:rsid w:val="004D4C33"/>
    <w:rsid w:val="004D4CF7"/>
    <w:rsid w:val="004D4D25"/>
    <w:rsid w:val="004D5746"/>
    <w:rsid w:val="004D5C80"/>
    <w:rsid w:val="004D5D7B"/>
    <w:rsid w:val="004D5EB0"/>
    <w:rsid w:val="004D6349"/>
    <w:rsid w:val="004D7554"/>
    <w:rsid w:val="004D75C2"/>
    <w:rsid w:val="004D7818"/>
    <w:rsid w:val="004D7B9F"/>
    <w:rsid w:val="004D7D41"/>
    <w:rsid w:val="004E07AF"/>
    <w:rsid w:val="004E10C0"/>
    <w:rsid w:val="004E1107"/>
    <w:rsid w:val="004E1196"/>
    <w:rsid w:val="004E1372"/>
    <w:rsid w:val="004E1B61"/>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43BC"/>
    <w:rsid w:val="004F4CF5"/>
    <w:rsid w:val="004F513A"/>
    <w:rsid w:val="004F6294"/>
    <w:rsid w:val="004F65B3"/>
    <w:rsid w:val="004F747D"/>
    <w:rsid w:val="004F7616"/>
    <w:rsid w:val="004F761F"/>
    <w:rsid w:val="00500439"/>
    <w:rsid w:val="005007BC"/>
    <w:rsid w:val="00500AD1"/>
    <w:rsid w:val="00500E51"/>
    <w:rsid w:val="0050118E"/>
    <w:rsid w:val="005012AD"/>
    <w:rsid w:val="005015E9"/>
    <w:rsid w:val="00505095"/>
    <w:rsid w:val="0050528B"/>
    <w:rsid w:val="00505486"/>
    <w:rsid w:val="00506077"/>
    <w:rsid w:val="0050641B"/>
    <w:rsid w:val="00506741"/>
    <w:rsid w:val="00506943"/>
    <w:rsid w:val="00506C41"/>
    <w:rsid w:val="0050753C"/>
    <w:rsid w:val="0051028B"/>
    <w:rsid w:val="005104B8"/>
    <w:rsid w:val="00510730"/>
    <w:rsid w:val="00511578"/>
    <w:rsid w:val="00511969"/>
    <w:rsid w:val="005121D0"/>
    <w:rsid w:val="0051231C"/>
    <w:rsid w:val="0051389B"/>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57C"/>
    <w:rsid w:val="0052387E"/>
    <w:rsid w:val="00523A1B"/>
    <w:rsid w:val="00523FA2"/>
    <w:rsid w:val="00524FB9"/>
    <w:rsid w:val="00525952"/>
    <w:rsid w:val="00525AB0"/>
    <w:rsid w:val="00525E6C"/>
    <w:rsid w:val="00526073"/>
    <w:rsid w:val="00526551"/>
    <w:rsid w:val="00527252"/>
    <w:rsid w:val="005279BF"/>
    <w:rsid w:val="00530457"/>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990"/>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404D"/>
    <w:rsid w:val="00554589"/>
    <w:rsid w:val="00554EC3"/>
    <w:rsid w:val="00555440"/>
    <w:rsid w:val="00555F61"/>
    <w:rsid w:val="00556832"/>
    <w:rsid w:val="00556D5E"/>
    <w:rsid w:val="005574EE"/>
    <w:rsid w:val="005606C6"/>
    <w:rsid w:val="00560ACF"/>
    <w:rsid w:val="005614EC"/>
    <w:rsid w:val="00561884"/>
    <w:rsid w:val="00563641"/>
    <w:rsid w:val="00563FC3"/>
    <w:rsid w:val="00564545"/>
    <w:rsid w:val="00564787"/>
    <w:rsid w:val="00565F03"/>
    <w:rsid w:val="00566435"/>
    <w:rsid w:val="005664EE"/>
    <w:rsid w:val="005673F7"/>
    <w:rsid w:val="0057087F"/>
    <w:rsid w:val="0057126D"/>
    <w:rsid w:val="005720ED"/>
    <w:rsid w:val="005721A7"/>
    <w:rsid w:val="0057372D"/>
    <w:rsid w:val="005739EB"/>
    <w:rsid w:val="00573B1A"/>
    <w:rsid w:val="00574E5A"/>
    <w:rsid w:val="00575092"/>
    <w:rsid w:val="005753BD"/>
    <w:rsid w:val="005756DA"/>
    <w:rsid w:val="00575C40"/>
    <w:rsid w:val="00576917"/>
    <w:rsid w:val="005775A7"/>
    <w:rsid w:val="005775F5"/>
    <w:rsid w:val="0057798F"/>
    <w:rsid w:val="00577B47"/>
    <w:rsid w:val="00581377"/>
    <w:rsid w:val="0058323C"/>
    <w:rsid w:val="00583271"/>
    <w:rsid w:val="0058351F"/>
    <w:rsid w:val="00583927"/>
    <w:rsid w:val="00584B3A"/>
    <w:rsid w:val="00584E86"/>
    <w:rsid w:val="00585421"/>
    <w:rsid w:val="005858B0"/>
    <w:rsid w:val="00587B92"/>
    <w:rsid w:val="00590102"/>
    <w:rsid w:val="005901D4"/>
    <w:rsid w:val="00590874"/>
    <w:rsid w:val="00590E88"/>
    <w:rsid w:val="00590F4E"/>
    <w:rsid w:val="00590FF2"/>
    <w:rsid w:val="0059119F"/>
    <w:rsid w:val="00591764"/>
    <w:rsid w:val="00591806"/>
    <w:rsid w:val="00592CCD"/>
    <w:rsid w:val="00592E83"/>
    <w:rsid w:val="00592E96"/>
    <w:rsid w:val="0059303D"/>
    <w:rsid w:val="00593308"/>
    <w:rsid w:val="0059342B"/>
    <w:rsid w:val="00593726"/>
    <w:rsid w:val="00593854"/>
    <w:rsid w:val="005939F8"/>
    <w:rsid w:val="005943EA"/>
    <w:rsid w:val="00594CF0"/>
    <w:rsid w:val="00594F33"/>
    <w:rsid w:val="00595540"/>
    <w:rsid w:val="00595554"/>
    <w:rsid w:val="00595AF3"/>
    <w:rsid w:val="0059634C"/>
    <w:rsid w:val="00596944"/>
    <w:rsid w:val="00596BF6"/>
    <w:rsid w:val="005979CD"/>
    <w:rsid w:val="00597BF5"/>
    <w:rsid w:val="005A1F1A"/>
    <w:rsid w:val="005A22C5"/>
    <w:rsid w:val="005A2CA4"/>
    <w:rsid w:val="005A31FE"/>
    <w:rsid w:val="005A411B"/>
    <w:rsid w:val="005A41B3"/>
    <w:rsid w:val="005A4849"/>
    <w:rsid w:val="005A58A5"/>
    <w:rsid w:val="005A5BDE"/>
    <w:rsid w:val="005A62CC"/>
    <w:rsid w:val="005A667D"/>
    <w:rsid w:val="005A668B"/>
    <w:rsid w:val="005A70AA"/>
    <w:rsid w:val="005A73BF"/>
    <w:rsid w:val="005A780E"/>
    <w:rsid w:val="005A79FE"/>
    <w:rsid w:val="005A7BA7"/>
    <w:rsid w:val="005B034C"/>
    <w:rsid w:val="005B0CB9"/>
    <w:rsid w:val="005B23F8"/>
    <w:rsid w:val="005B318C"/>
    <w:rsid w:val="005B3B58"/>
    <w:rsid w:val="005B3FFA"/>
    <w:rsid w:val="005B40E6"/>
    <w:rsid w:val="005B4855"/>
    <w:rsid w:val="005B5264"/>
    <w:rsid w:val="005B54AF"/>
    <w:rsid w:val="005B5FD5"/>
    <w:rsid w:val="005B61CF"/>
    <w:rsid w:val="005B679A"/>
    <w:rsid w:val="005C0D62"/>
    <w:rsid w:val="005C1419"/>
    <w:rsid w:val="005C1C66"/>
    <w:rsid w:val="005C1F40"/>
    <w:rsid w:val="005C1FCB"/>
    <w:rsid w:val="005C26BC"/>
    <w:rsid w:val="005C315B"/>
    <w:rsid w:val="005C32F4"/>
    <w:rsid w:val="005C354A"/>
    <w:rsid w:val="005C3685"/>
    <w:rsid w:val="005C3851"/>
    <w:rsid w:val="005C3AAF"/>
    <w:rsid w:val="005C4E94"/>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7D3"/>
    <w:rsid w:val="005D1C1D"/>
    <w:rsid w:val="005D29C2"/>
    <w:rsid w:val="005D2B43"/>
    <w:rsid w:val="005D2E13"/>
    <w:rsid w:val="005D320C"/>
    <w:rsid w:val="005D3F88"/>
    <w:rsid w:val="005D4443"/>
    <w:rsid w:val="005D4EAC"/>
    <w:rsid w:val="005D5B8C"/>
    <w:rsid w:val="005D655E"/>
    <w:rsid w:val="005D7654"/>
    <w:rsid w:val="005D7797"/>
    <w:rsid w:val="005E0681"/>
    <w:rsid w:val="005E1830"/>
    <w:rsid w:val="005E1C63"/>
    <w:rsid w:val="005E2648"/>
    <w:rsid w:val="005E32FB"/>
    <w:rsid w:val="005E3395"/>
    <w:rsid w:val="005E37F4"/>
    <w:rsid w:val="005E3815"/>
    <w:rsid w:val="005E3A7D"/>
    <w:rsid w:val="005E3C0D"/>
    <w:rsid w:val="005E45D9"/>
    <w:rsid w:val="005E4C13"/>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19B"/>
    <w:rsid w:val="005F5317"/>
    <w:rsid w:val="005F5744"/>
    <w:rsid w:val="005F62BD"/>
    <w:rsid w:val="005F701A"/>
    <w:rsid w:val="005F7EBB"/>
    <w:rsid w:val="006001A9"/>
    <w:rsid w:val="006006EB"/>
    <w:rsid w:val="00600716"/>
    <w:rsid w:val="00602060"/>
    <w:rsid w:val="006035FF"/>
    <w:rsid w:val="00603EB8"/>
    <w:rsid w:val="00604233"/>
    <w:rsid w:val="00604D82"/>
    <w:rsid w:val="00604D90"/>
    <w:rsid w:val="006050F9"/>
    <w:rsid w:val="006056E3"/>
    <w:rsid w:val="00605934"/>
    <w:rsid w:val="00605E2F"/>
    <w:rsid w:val="006062E8"/>
    <w:rsid w:val="00606EB8"/>
    <w:rsid w:val="00606EE7"/>
    <w:rsid w:val="00607851"/>
    <w:rsid w:val="006105F9"/>
    <w:rsid w:val="006106B4"/>
    <w:rsid w:val="00610BC2"/>
    <w:rsid w:val="00610FF2"/>
    <w:rsid w:val="0061126C"/>
    <w:rsid w:val="00612F7E"/>
    <w:rsid w:val="006131E4"/>
    <w:rsid w:val="0061361E"/>
    <w:rsid w:val="00614325"/>
    <w:rsid w:val="006148AA"/>
    <w:rsid w:val="00614BB1"/>
    <w:rsid w:val="0061531C"/>
    <w:rsid w:val="00615E99"/>
    <w:rsid w:val="0061660B"/>
    <w:rsid w:val="00617430"/>
    <w:rsid w:val="006176F7"/>
    <w:rsid w:val="006179C6"/>
    <w:rsid w:val="00617DD7"/>
    <w:rsid w:val="00621A84"/>
    <w:rsid w:val="0062249A"/>
    <w:rsid w:val="006227CC"/>
    <w:rsid w:val="00623376"/>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AFB"/>
    <w:rsid w:val="00631DA8"/>
    <w:rsid w:val="00631F02"/>
    <w:rsid w:val="00632BCC"/>
    <w:rsid w:val="00632D2C"/>
    <w:rsid w:val="00634235"/>
    <w:rsid w:val="00634A55"/>
    <w:rsid w:val="00634EB5"/>
    <w:rsid w:val="00635230"/>
    <w:rsid w:val="006359E8"/>
    <w:rsid w:val="00635AC9"/>
    <w:rsid w:val="006362F7"/>
    <w:rsid w:val="00636507"/>
    <w:rsid w:val="0063666D"/>
    <w:rsid w:val="0063711E"/>
    <w:rsid w:val="006372C7"/>
    <w:rsid w:val="006372DA"/>
    <w:rsid w:val="00637461"/>
    <w:rsid w:val="00637A41"/>
    <w:rsid w:val="00640041"/>
    <w:rsid w:val="00640B1F"/>
    <w:rsid w:val="0064140F"/>
    <w:rsid w:val="00641B01"/>
    <w:rsid w:val="00641E9F"/>
    <w:rsid w:val="006420DD"/>
    <w:rsid w:val="00642268"/>
    <w:rsid w:val="00642988"/>
    <w:rsid w:val="00643382"/>
    <w:rsid w:val="006440CE"/>
    <w:rsid w:val="00644394"/>
    <w:rsid w:val="00644B5F"/>
    <w:rsid w:val="00644E98"/>
    <w:rsid w:val="00645CB8"/>
    <w:rsid w:val="006464DE"/>
    <w:rsid w:val="00646561"/>
    <w:rsid w:val="006465CA"/>
    <w:rsid w:val="00646927"/>
    <w:rsid w:val="00647E7F"/>
    <w:rsid w:val="0065097B"/>
    <w:rsid w:val="00650AAB"/>
    <w:rsid w:val="00651440"/>
    <w:rsid w:val="0065152F"/>
    <w:rsid w:val="00651A17"/>
    <w:rsid w:val="00651AE2"/>
    <w:rsid w:val="00651B80"/>
    <w:rsid w:val="00651CB2"/>
    <w:rsid w:val="006521E7"/>
    <w:rsid w:val="006522A3"/>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6ED6"/>
    <w:rsid w:val="00677172"/>
    <w:rsid w:val="00677598"/>
    <w:rsid w:val="006778C5"/>
    <w:rsid w:val="00677E52"/>
    <w:rsid w:val="0068008C"/>
    <w:rsid w:val="006810EF"/>
    <w:rsid w:val="006814CF"/>
    <w:rsid w:val="00681AAA"/>
    <w:rsid w:val="00681C57"/>
    <w:rsid w:val="00681CDC"/>
    <w:rsid w:val="00681CE1"/>
    <w:rsid w:val="00682130"/>
    <w:rsid w:val="0068436D"/>
    <w:rsid w:val="00684C65"/>
    <w:rsid w:val="00685486"/>
    <w:rsid w:val="00685CD4"/>
    <w:rsid w:val="00686126"/>
    <w:rsid w:val="006868B9"/>
    <w:rsid w:val="00686934"/>
    <w:rsid w:val="00687038"/>
    <w:rsid w:val="006875BB"/>
    <w:rsid w:val="006877B4"/>
    <w:rsid w:val="00687FB0"/>
    <w:rsid w:val="00690B9E"/>
    <w:rsid w:val="00690DEE"/>
    <w:rsid w:val="00692214"/>
    <w:rsid w:val="00693376"/>
    <w:rsid w:val="006936B4"/>
    <w:rsid w:val="006937E2"/>
    <w:rsid w:val="00693A3B"/>
    <w:rsid w:val="00694858"/>
    <w:rsid w:val="00694A90"/>
    <w:rsid w:val="00695161"/>
    <w:rsid w:val="006956E7"/>
    <w:rsid w:val="00696198"/>
    <w:rsid w:val="006962EB"/>
    <w:rsid w:val="006963CF"/>
    <w:rsid w:val="006966C7"/>
    <w:rsid w:val="00696ADC"/>
    <w:rsid w:val="0069718F"/>
    <w:rsid w:val="00697E9C"/>
    <w:rsid w:val="006A01E3"/>
    <w:rsid w:val="006A0DAD"/>
    <w:rsid w:val="006A10C2"/>
    <w:rsid w:val="006A139D"/>
    <w:rsid w:val="006A247B"/>
    <w:rsid w:val="006A2574"/>
    <w:rsid w:val="006A28A0"/>
    <w:rsid w:val="006A4132"/>
    <w:rsid w:val="006A508F"/>
    <w:rsid w:val="006A53A9"/>
    <w:rsid w:val="006A5558"/>
    <w:rsid w:val="006A5EE6"/>
    <w:rsid w:val="006A653F"/>
    <w:rsid w:val="006A7472"/>
    <w:rsid w:val="006A7620"/>
    <w:rsid w:val="006A7BD3"/>
    <w:rsid w:val="006B0425"/>
    <w:rsid w:val="006B0755"/>
    <w:rsid w:val="006B22FF"/>
    <w:rsid w:val="006B26B6"/>
    <w:rsid w:val="006B2923"/>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429"/>
    <w:rsid w:val="006C2677"/>
    <w:rsid w:val="006C3822"/>
    <w:rsid w:val="006C388B"/>
    <w:rsid w:val="006C3DCE"/>
    <w:rsid w:val="006C3E8F"/>
    <w:rsid w:val="006C41CD"/>
    <w:rsid w:val="006C43EA"/>
    <w:rsid w:val="006C4421"/>
    <w:rsid w:val="006C4C05"/>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5409"/>
    <w:rsid w:val="006D5D5B"/>
    <w:rsid w:val="006D704B"/>
    <w:rsid w:val="006D791F"/>
    <w:rsid w:val="006E028B"/>
    <w:rsid w:val="006E037B"/>
    <w:rsid w:val="006E13E0"/>
    <w:rsid w:val="006E3600"/>
    <w:rsid w:val="006E38B0"/>
    <w:rsid w:val="006E3A9C"/>
    <w:rsid w:val="006E3E94"/>
    <w:rsid w:val="006E448F"/>
    <w:rsid w:val="006E45A6"/>
    <w:rsid w:val="006E4746"/>
    <w:rsid w:val="006E47C1"/>
    <w:rsid w:val="006E49B3"/>
    <w:rsid w:val="006E4BCA"/>
    <w:rsid w:val="006E5DED"/>
    <w:rsid w:val="006E601E"/>
    <w:rsid w:val="006E615F"/>
    <w:rsid w:val="006E6F8E"/>
    <w:rsid w:val="006E7D87"/>
    <w:rsid w:val="006F13E7"/>
    <w:rsid w:val="006F218F"/>
    <w:rsid w:val="006F284A"/>
    <w:rsid w:val="006F3C2B"/>
    <w:rsid w:val="006F3E6B"/>
    <w:rsid w:val="006F4D0C"/>
    <w:rsid w:val="006F579B"/>
    <w:rsid w:val="006F5B09"/>
    <w:rsid w:val="006F61C4"/>
    <w:rsid w:val="006F6FC0"/>
    <w:rsid w:val="006F71D7"/>
    <w:rsid w:val="006F7538"/>
    <w:rsid w:val="006F78D1"/>
    <w:rsid w:val="00700062"/>
    <w:rsid w:val="0070011B"/>
    <w:rsid w:val="00701C76"/>
    <w:rsid w:val="00701CE8"/>
    <w:rsid w:val="007029BD"/>
    <w:rsid w:val="00702F5F"/>
    <w:rsid w:val="00703544"/>
    <w:rsid w:val="007035EB"/>
    <w:rsid w:val="007036D8"/>
    <w:rsid w:val="00704684"/>
    <w:rsid w:val="00705445"/>
    <w:rsid w:val="0070571B"/>
    <w:rsid w:val="00705851"/>
    <w:rsid w:val="00705EF9"/>
    <w:rsid w:val="007061ED"/>
    <w:rsid w:val="00706B0F"/>
    <w:rsid w:val="00706DD2"/>
    <w:rsid w:val="00707788"/>
    <w:rsid w:val="00707C53"/>
    <w:rsid w:val="007106FD"/>
    <w:rsid w:val="007109F3"/>
    <w:rsid w:val="00711068"/>
    <w:rsid w:val="0071232C"/>
    <w:rsid w:val="00712E43"/>
    <w:rsid w:val="00713DED"/>
    <w:rsid w:val="00713E47"/>
    <w:rsid w:val="0071495C"/>
    <w:rsid w:val="00716371"/>
    <w:rsid w:val="00717193"/>
    <w:rsid w:val="007202C5"/>
    <w:rsid w:val="0072222F"/>
    <w:rsid w:val="0072265E"/>
    <w:rsid w:val="00722B83"/>
    <w:rsid w:val="00722C18"/>
    <w:rsid w:val="00723126"/>
    <w:rsid w:val="00723673"/>
    <w:rsid w:val="00723817"/>
    <w:rsid w:val="00723A2A"/>
    <w:rsid w:val="00723D12"/>
    <w:rsid w:val="00724130"/>
    <w:rsid w:val="00724197"/>
    <w:rsid w:val="00724325"/>
    <w:rsid w:val="007245EA"/>
    <w:rsid w:val="00724975"/>
    <w:rsid w:val="00724F8C"/>
    <w:rsid w:val="00724FA1"/>
    <w:rsid w:val="007258CF"/>
    <w:rsid w:val="00726567"/>
    <w:rsid w:val="007265E5"/>
    <w:rsid w:val="00726A8E"/>
    <w:rsid w:val="00726E26"/>
    <w:rsid w:val="007271E5"/>
    <w:rsid w:val="007278A6"/>
    <w:rsid w:val="00730B47"/>
    <w:rsid w:val="0073135B"/>
    <w:rsid w:val="00731391"/>
    <w:rsid w:val="00731D9F"/>
    <w:rsid w:val="00732192"/>
    <w:rsid w:val="00732418"/>
    <w:rsid w:val="00732568"/>
    <w:rsid w:val="00733552"/>
    <w:rsid w:val="00733628"/>
    <w:rsid w:val="00733CD4"/>
    <w:rsid w:val="00734531"/>
    <w:rsid w:val="00734B22"/>
    <w:rsid w:val="007359D2"/>
    <w:rsid w:val="00735F7B"/>
    <w:rsid w:val="007366E7"/>
    <w:rsid w:val="00737FF1"/>
    <w:rsid w:val="00740271"/>
    <w:rsid w:val="00740B58"/>
    <w:rsid w:val="00741913"/>
    <w:rsid w:val="0074192B"/>
    <w:rsid w:val="0074315C"/>
    <w:rsid w:val="00743164"/>
    <w:rsid w:val="00743D87"/>
    <w:rsid w:val="00743EF5"/>
    <w:rsid w:val="00744D52"/>
    <w:rsid w:val="00745901"/>
    <w:rsid w:val="00745DB0"/>
    <w:rsid w:val="007460E1"/>
    <w:rsid w:val="00746AB4"/>
    <w:rsid w:val="00747209"/>
    <w:rsid w:val="00747D74"/>
    <w:rsid w:val="00747EB0"/>
    <w:rsid w:val="007501D5"/>
    <w:rsid w:val="007502C3"/>
    <w:rsid w:val="00750305"/>
    <w:rsid w:val="00750F99"/>
    <w:rsid w:val="00751389"/>
    <w:rsid w:val="007519C4"/>
    <w:rsid w:val="00751F7F"/>
    <w:rsid w:val="0075220A"/>
    <w:rsid w:val="007526D8"/>
    <w:rsid w:val="00752AA2"/>
    <w:rsid w:val="00752B73"/>
    <w:rsid w:val="00753301"/>
    <w:rsid w:val="0075380E"/>
    <w:rsid w:val="00753DFC"/>
    <w:rsid w:val="00754768"/>
    <w:rsid w:val="00755387"/>
    <w:rsid w:val="007574B2"/>
    <w:rsid w:val="00757500"/>
    <w:rsid w:val="0076015F"/>
    <w:rsid w:val="00760CEC"/>
    <w:rsid w:val="00762150"/>
    <w:rsid w:val="00762C31"/>
    <w:rsid w:val="00762EDE"/>
    <w:rsid w:val="00763EEC"/>
    <w:rsid w:val="007640A2"/>
    <w:rsid w:val="00764A60"/>
    <w:rsid w:val="00764B8D"/>
    <w:rsid w:val="00765172"/>
    <w:rsid w:val="00765676"/>
    <w:rsid w:val="00765C37"/>
    <w:rsid w:val="00765C93"/>
    <w:rsid w:val="00765EA0"/>
    <w:rsid w:val="007661C0"/>
    <w:rsid w:val="00766F4D"/>
    <w:rsid w:val="00767581"/>
    <w:rsid w:val="00767AA3"/>
    <w:rsid w:val="007702C4"/>
    <w:rsid w:val="0077036F"/>
    <w:rsid w:val="0077239B"/>
    <w:rsid w:val="0077257E"/>
    <w:rsid w:val="00774122"/>
    <w:rsid w:val="007745A4"/>
    <w:rsid w:val="00774F6D"/>
    <w:rsid w:val="0077578A"/>
    <w:rsid w:val="00775992"/>
    <w:rsid w:val="00776A68"/>
    <w:rsid w:val="00776C8E"/>
    <w:rsid w:val="00777FB7"/>
    <w:rsid w:val="00782288"/>
    <w:rsid w:val="00782746"/>
    <w:rsid w:val="0078284A"/>
    <w:rsid w:val="00782937"/>
    <w:rsid w:val="00782D56"/>
    <w:rsid w:val="00783AC3"/>
    <w:rsid w:val="00783E1D"/>
    <w:rsid w:val="00784C0D"/>
    <w:rsid w:val="00785421"/>
    <w:rsid w:val="00786091"/>
    <w:rsid w:val="007864B4"/>
    <w:rsid w:val="00786EA9"/>
    <w:rsid w:val="00787525"/>
    <w:rsid w:val="007876A3"/>
    <w:rsid w:val="00790B68"/>
    <w:rsid w:val="00791286"/>
    <w:rsid w:val="007912DE"/>
    <w:rsid w:val="007924CC"/>
    <w:rsid w:val="00793096"/>
    <w:rsid w:val="00793ADA"/>
    <w:rsid w:val="00794460"/>
    <w:rsid w:val="00795C14"/>
    <w:rsid w:val="007973E3"/>
    <w:rsid w:val="007A0209"/>
    <w:rsid w:val="007A0BD8"/>
    <w:rsid w:val="007A11B2"/>
    <w:rsid w:val="007A13DB"/>
    <w:rsid w:val="007A3166"/>
    <w:rsid w:val="007A33BF"/>
    <w:rsid w:val="007A4761"/>
    <w:rsid w:val="007A4A2D"/>
    <w:rsid w:val="007A5747"/>
    <w:rsid w:val="007A5966"/>
    <w:rsid w:val="007A5987"/>
    <w:rsid w:val="007A69E7"/>
    <w:rsid w:val="007A6ABF"/>
    <w:rsid w:val="007A77C5"/>
    <w:rsid w:val="007A7E45"/>
    <w:rsid w:val="007A7F1E"/>
    <w:rsid w:val="007B07B6"/>
    <w:rsid w:val="007B0A7F"/>
    <w:rsid w:val="007B0B4A"/>
    <w:rsid w:val="007B1008"/>
    <w:rsid w:val="007B2068"/>
    <w:rsid w:val="007B20E3"/>
    <w:rsid w:val="007B2588"/>
    <w:rsid w:val="007B33E9"/>
    <w:rsid w:val="007B3AB6"/>
    <w:rsid w:val="007B4326"/>
    <w:rsid w:val="007B5AD1"/>
    <w:rsid w:val="007B6476"/>
    <w:rsid w:val="007B6AA3"/>
    <w:rsid w:val="007B6BD4"/>
    <w:rsid w:val="007B6F77"/>
    <w:rsid w:val="007B70BA"/>
    <w:rsid w:val="007C07AB"/>
    <w:rsid w:val="007C0962"/>
    <w:rsid w:val="007C10AF"/>
    <w:rsid w:val="007C1CA1"/>
    <w:rsid w:val="007C1E11"/>
    <w:rsid w:val="007C2BE5"/>
    <w:rsid w:val="007C2D13"/>
    <w:rsid w:val="007C2D64"/>
    <w:rsid w:val="007C325D"/>
    <w:rsid w:val="007C3BA7"/>
    <w:rsid w:val="007C453F"/>
    <w:rsid w:val="007C4C54"/>
    <w:rsid w:val="007C4E5F"/>
    <w:rsid w:val="007C56FE"/>
    <w:rsid w:val="007C5876"/>
    <w:rsid w:val="007C5FFD"/>
    <w:rsid w:val="007C6DD4"/>
    <w:rsid w:val="007C74BB"/>
    <w:rsid w:val="007D09D3"/>
    <w:rsid w:val="007D1794"/>
    <w:rsid w:val="007D203B"/>
    <w:rsid w:val="007D26D9"/>
    <w:rsid w:val="007D3A90"/>
    <w:rsid w:val="007D3DB4"/>
    <w:rsid w:val="007D4359"/>
    <w:rsid w:val="007D4421"/>
    <w:rsid w:val="007D45DE"/>
    <w:rsid w:val="007D4BC7"/>
    <w:rsid w:val="007D59A8"/>
    <w:rsid w:val="007D5D1D"/>
    <w:rsid w:val="007D71C2"/>
    <w:rsid w:val="007D7EE3"/>
    <w:rsid w:val="007E0FE8"/>
    <w:rsid w:val="007E1706"/>
    <w:rsid w:val="007E208A"/>
    <w:rsid w:val="007E217E"/>
    <w:rsid w:val="007E2328"/>
    <w:rsid w:val="007E26E2"/>
    <w:rsid w:val="007E358F"/>
    <w:rsid w:val="007E370D"/>
    <w:rsid w:val="007E3FB3"/>
    <w:rsid w:val="007E43C6"/>
    <w:rsid w:val="007E45B5"/>
    <w:rsid w:val="007E4F11"/>
    <w:rsid w:val="007E55B3"/>
    <w:rsid w:val="007E58BF"/>
    <w:rsid w:val="007E5E9A"/>
    <w:rsid w:val="007E617C"/>
    <w:rsid w:val="007E692A"/>
    <w:rsid w:val="007E6C72"/>
    <w:rsid w:val="007E78F3"/>
    <w:rsid w:val="007F0391"/>
    <w:rsid w:val="007F0F4B"/>
    <w:rsid w:val="007F13CC"/>
    <w:rsid w:val="007F1D62"/>
    <w:rsid w:val="007F2DE8"/>
    <w:rsid w:val="007F3425"/>
    <w:rsid w:val="007F3593"/>
    <w:rsid w:val="007F37A3"/>
    <w:rsid w:val="007F4114"/>
    <w:rsid w:val="007F5927"/>
    <w:rsid w:val="007F5929"/>
    <w:rsid w:val="007F6088"/>
    <w:rsid w:val="007F7188"/>
    <w:rsid w:val="007F7462"/>
    <w:rsid w:val="007F7687"/>
    <w:rsid w:val="007F76C2"/>
    <w:rsid w:val="008001C5"/>
    <w:rsid w:val="00800655"/>
    <w:rsid w:val="008011DD"/>
    <w:rsid w:val="00801390"/>
    <w:rsid w:val="00802D0C"/>
    <w:rsid w:val="0080343E"/>
    <w:rsid w:val="008038A7"/>
    <w:rsid w:val="008038E1"/>
    <w:rsid w:val="008039A1"/>
    <w:rsid w:val="00803A64"/>
    <w:rsid w:val="00804275"/>
    <w:rsid w:val="00804654"/>
    <w:rsid w:val="008047B3"/>
    <w:rsid w:val="008048AC"/>
    <w:rsid w:val="008048B6"/>
    <w:rsid w:val="00804C32"/>
    <w:rsid w:val="00804C8C"/>
    <w:rsid w:val="00804D93"/>
    <w:rsid w:val="008052B8"/>
    <w:rsid w:val="00806379"/>
    <w:rsid w:val="00806BBF"/>
    <w:rsid w:val="00806C97"/>
    <w:rsid w:val="00807001"/>
    <w:rsid w:val="00807060"/>
    <w:rsid w:val="008070C2"/>
    <w:rsid w:val="0080758F"/>
    <w:rsid w:val="00807D1A"/>
    <w:rsid w:val="00810315"/>
    <w:rsid w:val="00810829"/>
    <w:rsid w:val="008116BC"/>
    <w:rsid w:val="00811E9B"/>
    <w:rsid w:val="0081288B"/>
    <w:rsid w:val="00812B0E"/>
    <w:rsid w:val="00812BD2"/>
    <w:rsid w:val="00812DBF"/>
    <w:rsid w:val="008133E9"/>
    <w:rsid w:val="00813AD1"/>
    <w:rsid w:val="00813D35"/>
    <w:rsid w:val="00813FB0"/>
    <w:rsid w:val="00814B7A"/>
    <w:rsid w:val="00814E10"/>
    <w:rsid w:val="0081511C"/>
    <w:rsid w:val="00815875"/>
    <w:rsid w:val="00816A58"/>
    <w:rsid w:val="00817B0F"/>
    <w:rsid w:val="00821140"/>
    <w:rsid w:val="008213FC"/>
    <w:rsid w:val="00823DDA"/>
    <w:rsid w:val="00825813"/>
    <w:rsid w:val="008258EA"/>
    <w:rsid w:val="00825C4E"/>
    <w:rsid w:val="0082620D"/>
    <w:rsid w:val="008262DB"/>
    <w:rsid w:val="00826713"/>
    <w:rsid w:val="00826BD9"/>
    <w:rsid w:val="00827228"/>
    <w:rsid w:val="00827AFE"/>
    <w:rsid w:val="00830209"/>
    <w:rsid w:val="0083055D"/>
    <w:rsid w:val="008314D9"/>
    <w:rsid w:val="00831722"/>
    <w:rsid w:val="00831761"/>
    <w:rsid w:val="00831821"/>
    <w:rsid w:val="00831B4F"/>
    <w:rsid w:val="00832474"/>
    <w:rsid w:val="008325E2"/>
    <w:rsid w:val="00832BC7"/>
    <w:rsid w:val="00833A9A"/>
    <w:rsid w:val="00833C13"/>
    <w:rsid w:val="00833E5A"/>
    <w:rsid w:val="008340A1"/>
    <w:rsid w:val="008340FD"/>
    <w:rsid w:val="00834103"/>
    <w:rsid w:val="008345BB"/>
    <w:rsid w:val="00834D9D"/>
    <w:rsid w:val="00835732"/>
    <w:rsid w:val="008363A0"/>
    <w:rsid w:val="0083774B"/>
    <w:rsid w:val="00837BFC"/>
    <w:rsid w:val="00837D0D"/>
    <w:rsid w:val="00840B73"/>
    <w:rsid w:val="00841051"/>
    <w:rsid w:val="008411AD"/>
    <w:rsid w:val="00841E68"/>
    <w:rsid w:val="00842192"/>
    <w:rsid w:val="00842316"/>
    <w:rsid w:val="008430FB"/>
    <w:rsid w:val="00843354"/>
    <w:rsid w:val="0084339F"/>
    <w:rsid w:val="00843966"/>
    <w:rsid w:val="0084410B"/>
    <w:rsid w:val="0084696B"/>
    <w:rsid w:val="00846C3A"/>
    <w:rsid w:val="00847417"/>
    <w:rsid w:val="00847FB9"/>
    <w:rsid w:val="008507B8"/>
    <w:rsid w:val="00850A35"/>
    <w:rsid w:val="008514C7"/>
    <w:rsid w:val="00854367"/>
    <w:rsid w:val="00854D1F"/>
    <w:rsid w:val="00856513"/>
    <w:rsid w:val="00856781"/>
    <w:rsid w:val="00857B16"/>
    <w:rsid w:val="00857C64"/>
    <w:rsid w:val="0086028C"/>
    <w:rsid w:val="00860CEA"/>
    <w:rsid w:val="00861207"/>
    <w:rsid w:val="00861BAB"/>
    <w:rsid w:val="00862462"/>
    <w:rsid w:val="008639D0"/>
    <w:rsid w:val="00863FF8"/>
    <w:rsid w:val="00864370"/>
    <w:rsid w:val="00865FEE"/>
    <w:rsid w:val="0086651F"/>
    <w:rsid w:val="00866ED3"/>
    <w:rsid w:val="0086779C"/>
    <w:rsid w:val="00867A18"/>
    <w:rsid w:val="00867A51"/>
    <w:rsid w:val="0087091E"/>
    <w:rsid w:val="00871E61"/>
    <w:rsid w:val="00871F5E"/>
    <w:rsid w:val="0087295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0DD8"/>
    <w:rsid w:val="00881111"/>
    <w:rsid w:val="00881A49"/>
    <w:rsid w:val="00882B38"/>
    <w:rsid w:val="008830A0"/>
    <w:rsid w:val="00883DB0"/>
    <w:rsid w:val="00884B28"/>
    <w:rsid w:val="0088510F"/>
    <w:rsid w:val="008854BB"/>
    <w:rsid w:val="00885623"/>
    <w:rsid w:val="00885A0D"/>
    <w:rsid w:val="00886A10"/>
    <w:rsid w:val="00886E6A"/>
    <w:rsid w:val="0088731E"/>
    <w:rsid w:val="00890263"/>
    <w:rsid w:val="00890B4B"/>
    <w:rsid w:val="00890C42"/>
    <w:rsid w:val="00891548"/>
    <w:rsid w:val="008919CB"/>
    <w:rsid w:val="00891D08"/>
    <w:rsid w:val="00891F16"/>
    <w:rsid w:val="0089257A"/>
    <w:rsid w:val="00892B2B"/>
    <w:rsid w:val="0089324D"/>
    <w:rsid w:val="00893262"/>
    <w:rsid w:val="008933D7"/>
    <w:rsid w:val="00895BD3"/>
    <w:rsid w:val="00895C95"/>
    <w:rsid w:val="00895FC3"/>
    <w:rsid w:val="0089610E"/>
    <w:rsid w:val="00896E13"/>
    <w:rsid w:val="0089721F"/>
    <w:rsid w:val="008975C1"/>
    <w:rsid w:val="008A0157"/>
    <w:rsid w:val="008A06A0"/>
    <w:rsid w:val="008A10A3"/>
    <w:rsid w:val="008A141C"/>
    <w:rsid w:val="008A1509"/>
    <w:rsid w:val="008A16D7"/>
    <w:rsid w:val="008A189D"/>
    <w:rsid w:val="008A32B3"/>
    <w:rsid w:val="008A3536"/>
    <w:rsid w:val="008A371A"/>
    <w:rsid w:val="008A371C"/>
    <w:rsid w:val="008A3ED0"/>
    <w:rsid w:val="008A4622"/>
    <w:rsid w:val="008A480B"/>
    <w:rsid w:val="008A4978"/>
    <w:rsid w:val="008A5782"/>
    <w:rsid w:val="008A5AD9"/>
    <w:rsid w:val="008A5D90"/>
    <w:rsid w:val="008A7361"/>
    <w:rsid w:val="008A780E"/>
    <w:rsid w:val="008A7B28"/>
    <w:rsid w:val="008A7DEF"/>
    <w:rsid w:val="008B2F66"/>
    <w:rsid w:val="008B36DD"/>
    <w:rsid w:val="008B4002"/>
    <w:rsid w:val="008B46BD"/>
    <w:rsid w:val="008B46FD"/>
    <w:rsid w:val="008B48B7"/>
    <w:rsid w:val="008B50FB"/>
    <w:rsid w:val="008B52BD"/>
    <w:rsid w:val="008B557A"/>
    <w:rsid w:val="008B64A9"/>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6B03"/>
    <w:rsid w:val="008C6F82"/>
    <w:rsid w:val="008C7058"/>
    <w:rsid w:val="008C7645"/>
    <w:rsid w:val="008C79F2"/>
    <w:rsid w:val="008D06AD"/>
    <w:rsid w:val="008D086A"/>
    <w:rsid w:val="008D0A52"/>
    <w:rsid w:val="008D0CB8"/>
    <w:rsid w:val="008D1968"/>
    <w:rsid w:val="008D1B1F"/>
    <w:rsid w:val="008D20B8"/>
    <w:rsid w:val="008D3408"/>
    <w:rsid w:val="008D3C10"/>
    <w:rsid w:val="008D50FE"/>
    <w:rsid w:val="008D51A8"/>
    <w:rsid w:val="008D587B"/>
    <w:rsid w:val="008D602E"/>
    <w:rsid w:val="008D626B"/>
    <w:rsid w:val="008D657E"/>
    <w:rsid w:val="008D6676"/>
    <w:rsid w:val="008D7419"/>
    <w:rsid w:val="008D7B8C"/>
    <w:rsid w:val="008D7E13"/>
    <w:rsid w:val="008E080B"/>
    <w:rsid w:val="008E1C5E"/>
    <w:rsid w:val="008E1E3A"/>
    <w:rsid w:val="008E2220"/>
    <w:rsid w:val="008E228F"/>
    <w:rsid w:val="008E2332"/>
    <w:rsid w:val="008E24EC"/>
    <w:rsid w:val="008E27FD"/>
    <w:rsid w:val="008E3397"/>
    <w:rsid w:val="008E358D"/>
    <w:rsid w:val="008E3BEF"/>
    <w:rsid w:val="008E5161"/>
    <w:rsid w:val="008E589A"/>
    <w:rsid w:val="008E644C"/>
    <w:rsid w:val="008E652E"/>
    <w:rsid w:val="008E6594"/>
    <w:rsid w:val="008E6C06"/>
    <w:rsid w:val="008E6E8F"/>
    <w:rsid w:val="008E6EA7"/>
    <w:rsid w:val="008E7565"/>
    <w:rsid w:val="008E7973"/>
    <w:rsid w:val="008F0052"/>
    <w:rsid w:val="008F039D"/>
    <w:rsid w:val="008F04FA"/>
    <w:rsid w:val="008F1B0B"/>
    <w:rsid w:val="008F224A"/>
    <w:rsid w:val="008F29CE"/>
    <w:rsid w:val="008F39B7"/>
    <w:rsid w:val="008F40D7"/>
    <w:rsid w:val="008F4A54"/>
    <w:rsid w:val="008F5721"/>
    <w:rsid w:val="008F5CFF"/>
    <w:rsid w:val="008F67D8"/>
    <w:rsid w:val="008F69A7"/>
    <w:rsid w:val="008F717B"/>
    <w:rsid w:val="008F7541"/>
    <w:rsid w:val="008F788A"/>
    <w:rsid w:val="009005BB"/>
    <w:rsid w:val="0090116D"/>
    <w:rsid w:val="00901E9E"/>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12FD"/>
    <w:rsid w:val="00912BCA"/>
    <w:rsid w:val="00912CA2"/>
    <w:rsid w:val="00912F77"/>
    <w:rsid w:val="00913414"/>
    <w:rsid w:val="00913F54"/>
    <w:rsid w:val="009152D0"/>
    <w:rsid w:val="00915658"/>
    <w:rsid w:val="009156E4"/>
    <w:rsid w:val="00915A31"/>
    <w:rsid w:val="00916D14"/>
    <w:rsid w:val="00917243"/>
    <w:rsid w:val="0091744C"/>
    <w:rsid w:val="009174A9"/>
    <w:rsid w:val="0092013C"/>
    <w:rsid w:val="009204B3"/>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6E3"/>
    <w:rsid w:val="00930D3D"/>
    <w:rsid w:val="00931271"/>
    <w:rsid w:val="00931DCB"/>
    <w:rsid w:val="009324EB"/>
    <w:rsid w:val="009329C4"/>
    <w:rsid w:val="00933530"/>
    <w:rsid w:val="00933CDA"/>
    <w:rsid w:val="00933EC2"/>
    <w:rsid w:val="00933FFD"/>
    <w:rsid w:val="0093495D"/>
    <w:rsid w:val="009360CE"/>
    <w:rsid w:val="0093614D"/>
    <w:rsid w:val="009361AB"/>
    <w:rsid w:val="0093730A"/>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589B"/>
    <w:rsid w:val="00946B73"/>
    <w:rsid w:val="009470DF"/>
    <w:rsid w:val="0094725A"/>
    <w:rsid w:val="00947867"/>
    <w:rsid w:val="00947F5B"/>
    <w:rsid w:val="0095055D"/>
    <w:rsid w:val="009505AA"/>
    <w:rsid w:val="009505C0"/>
    <w:rsid w:val="0095083F"/>
    <w:rsid w:val="00950D5B"/>
    <w:rsid w:val="00950DE4"/>
    <w:rsid w:val="00952388"/>
    <w:rsid w:val="00952692"/>
    <w:rsid w:val="009528DB"/>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79B2"/>
    <w:rsid w:val="00960B56"/>
    <w:rsid w:val="00960F3D"/>
    <w:rsid w:val="009617D5"/>
    <w:rsid w:val="00961E52"/>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67C91"/>
    <w:rsid w:val="0097052E"/>
    <w:rsid w:val="009705DD"/>
    <w:rsid w:val="00970E27"/>
    <w:rsid w:val="009710A1"/>
    <w:rsid w:val="00971CB5"/>
    <w:rsid w:val="00971CF0"/>
    <w:rsid w:val="00972197"/>
    <w:rsid w:val="009725DC"/>
    <w:rsid w:val="00972B42"/>
    <w:rsid w:val="00972C1C"/>
    <w:rsid w:val="0097396F"/>
    <w:rsid w:val="009746F7"/>
    <w:rsid w:val="00974DF9"/>
    <w:rsid w:val="00974EC7"/>
    <w:rsid w:val="009754BD"/>
    <w:rsid w:val="00975A07"/>
    <w:rsid w:val="00975A7C"/>
    <w:rsid w:val="00976622"/>
    <w:rsid w:val="0097704F"/>
    <w:rsid w:val="0098110A"/>
    <w:rsid w:val="00983635"/>
    <w:rsid w:val="009839CF"/>
    <w:rsid w:val="00984133"/>
    <w:rsid w:val="0098432F"/>
    <w:rsid w:val="00984D51"/>
    <w:rsid w:val="00984DDC"/>
    <w:rsid w:val="0098528A"/>
    <w:rsid w:val="00985CB9"/>
    <w:rsid w:val="0098604C"/>
    <w:rsid w:val="00986C4C"/>
    <w:rsid w:val="00986EF4"/>
    <w:rsid w:val="009876E6"/>
    <w:rsid w:val="00987874"/>
    <w:rsid w:val="00987F1E"/>
    <w:rsid w:val="00990EBD"/>
    <w:rsid w:val="0099241A"/>
    <w:rsid w:val="00992CFB"/>
    <w:rsid w:val="00993AED"/>
    <w:rsid w:val="00994456"/>
    <w:rsid w:val="00994872"/>
    <w:rsid w:val="009948ED"/>
    <w:rsid w:val="00994906"/>
    <w:rsid w:val="0099531E"/>
    <w:rsid w:val="00995EFD"/>
    <w:rsid w:val="009961F3"/>
    <w:rsid w:val="00996E0A"/>
    <w:rsid w:val="00997135"/>
    <w:rsid w:val="00997143"/>
    <w:rsid w:val="009975F8"/>
    <w:rsid w:val="009A07E1"/>
    <w:rsid w:val="009A0CC5"/>
    <w:rsid w:val="009A1448"/>
    <w:rsid w:val="009A1CFB"/>
    <w:rsid w:val="009A4744"/>
    <w:rsid w:val="009A49CB"/>
    <w:rsid w:val="009A4E8D"/>
    <w:rsid w:val="009A5155"/>
    <w:rsid w:val="009A566B"/>
    <w:rsid w:val="009A5B60"/>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1EF"/>
    <w:rsid w:val="009B79F1"/>
    <w:rsid w:val="009C01A2"/>
    <w:rsid w:val="009C0846"/>
    <w:rsid w:val="009C113D"/>
    <w:rsid w:val="009C13CC"/>
    <w:rsid w:val="009C1438"/>
    <w:rsid w:val="009C1C92"/>
    <w:rsid w:val="009C1D38"/>
    <w:rsid w:val="009C2304"/>
    <w:rsid w:val="009C243C"/>
    <w:rsid w:val="009C24A2"/>
    <w:rsid w:val="009C2571"/>
    <w:rsid w:val="009C2629"/>
    <w:rsid w:val="009C263C"/>
    <w:rsid w:val="009C2D67"/>
    <w:rsid w:val="009C2FE1"/>
    <w:rsid w:val="009C3A7B"/>
    <w:rsid w:val="009C448D"/>
    <w:rsid w:val="009C50D9"/>
    <w:rsid w:val="009C770D"/>
    <w:rsid w:val="009C7BBB"/>
    <w:rsid w:val="009C7E7F"/>
    <w:rsid w:val="009C7F74"/>
    <w:rsid w:val="009C7FA4"/>
    <w:rsid w:val="009D093F"/>
    <w:rsid w:val="009D0A22"/>
    <w:rsid w:val="009D136B"/>
    <w:rsid w:val="009D16E5"/>
    <w:rsid w:val="009D2673"/>
    <w:rsid w:val="009D2C8C"/>
    <w:rsid w:val="009D3D64"/>
    <w:rsid w:val="009D3E18"/>
    <w:rsid w:val="009D5312"/>
    <w:rsid w:val="009D5692"/>
    <w:rsid w:val="009D6C79"/>
    <w:rsid w:val="009D6E7E"/>
    <w:rsid w:val="009D6F5B"/>
    <w:rsid w:val="009D7AD7"/>
    <w:rsid w:val="009E173D"/>
    <w:rsid w:val="009E1885"/>
    <w:rsid w:val="009E1F17"/>
    <w:rsid w:val="009E2C30"/>
    <w:rsid w:val="009E2E4B"/>
    <w:rsid w:val="009E3228"/>
    <w:rsid w:val="009E338E"/>
    <w:rsid w:val="009E3C6D"/>
    <w:rsid w:val="009E49F9"/>
    <w:rsid w:val="009E4B6A"/>
    <w:rsid w:val="009E5261"/>
    <w:rsid w:val="009E53BF"/>
    <w:rsid w:val="009E6A39"/>
    <w:rsid w:val="009E6C50"/>
    <w:rsid w:val="009E722F"/>
    <w:rsid w:val="009E7694"/>
    <w:rsid w:val="009F024C"/>
    <w:rsid w:val="009F1103"/>
    <w:rsid w:val="009F1643"/>
    <w:rsid w:val="009F166E"/>
    <w:rsid w:val="009F1E45"/>
    <w:rsid w:val="009F26F9"/>
    <w:rsid w:val="009F2BB4"/>
    <w:rsid w:val="009F34AD"/>
    <w:rsid w:val="009F3E75"/>
    <w:rsid w:val="009F4D84"/>
    <w:rsid w:val="009F50B9"/>
    <w:rsid w:val="009F52BC"/>
    <w:rsid w:val="009F56F5"/>
    <w:rsid w:val="009F5837"/>
    <w:rsid w:val="009F5E1C"/>
    <w:rsid w:val="009F5EBB"/>
    <w:rsid w:val="009F6194"/>
    <w:rsid w:val="009F63B1"/>
    <w:rsid w:val="009F6A05"/>
    <w:rsid w:val="009F782B"/>
    <w:rsid w:val="009F7C42"/>
    <w:rsid w:val="00A00335"/>
    <w:rsid w:val="00A004CC"/>
    <w:rsid w:val="00A01A6A"/>
    <w:rsid w:val="00A01B1E"/>
    <w:rsid w:val="00A01B90"/>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28C9"/>
    <w:rsid w:val="00A12E45"/>
    <w:rsid w:val="00A13022"/>
    <w:rsid w:val="00A13396"/>
    <w:rsid w:val="00A13961"/>
    <w:rsid w:val="00A13CF0"/>
    <w:rsid w:val="00A14649"/>
    <w:rsid w:val="00A146AD"/>
    <w:rsid w:val="00A14AB1"/>
    <w:rsid w:val="00A14DD9"/>
    <w:rsid w:val="00A15058"/>
    <w:rsid w:val="00A155CB"/>
    <w:rsid w:val="00A1588F"/>
    <w:rsid w:val="00A158AA"/>
    <w:rsid w:val="00A16C74"/>
    <w:rsid w:val="00A16D55"/>
    <w:rsid w:val="00A16E8C"/>
    <w:rsid w:val="00A20505"/>
    <w:rsid w:val="00A22BDB"/>
    <w:rsid w:val="00A237AF"/>
    <w:rsid w:val="00A23B4A"/>
    <w:rsid w:val="00A23B73"/>
    <w:rsid w:val="00A23D43"/>
    <w:rsid w:val="00A23D65"/>
    <w:rsid w:val="00A23FE2"/>
    <w:rsid w:val="00A245B2"/>
    <w:rsid w:val="00A24641"/>
    <w:rsid w:val="00A24693"/>
    <w:rsid w:val="00A24889"/>
    <w:rsid w:val="00A24BCB"/>
    <w:rsid w:val="00A25385"/>
    <w:rsid w:val="00A2614D"/>
    <w:rsid w:val="00A26180"/>
    <w:rsid w:val="00A26406"/>
    <w:rsid w:val="00A2673B"/>
    <w:rsid w:val="00A26ADF"/>
    <w:rsid w:val="00A27A16"/>
    <w:rsid w:val="00A27D6C"/>
    <w:rsid w:val="00A27EB6"/>
    <w:rsid w:val="00A306CA"/>
    <w:rsid w:val="00A30833"/>
    <w:rsid w:val="00A3096F"/>
    <w:rsid w:val="00A31E7F"/>
    <w:rsid w:val="00A31F9C"/>
    <w:rsid w:val="00A33A99"/>
    <w:rsid w:val="00A33B3A"/>
    <w:rsid w:val="00A33B9B"/>
    <w:rsid w:val="00A347FB"/>
    <w:rsid w:val="00A34A47"/>
    <w:rsid w:val="00A35177"/>
    <w:rsid w:val="00A357A8"/>
    <w:rsid w:val="00A35F27"/>
    <w:rsid w:val="00A36575"/>
    <w:rsid w:val="00A36F1F"/>
    <w:rsid w:val="00A3734C"/>
    <w:rsid w:val="00A37D43"/>
    <w:rsid w:val="00A37EE4"/>
    <w:rsid w:val="00A41011"/>
    <w:rsid w:val="00A416C9"/>
    <w:rsid w:val="00A41A8C"/>
    <w:rsid w:val="00A42197"/>
    <w:rsid w:val="00A425E8"/>
    <w:rsid w:val="00A4350D"/>
    <w:rsid w:val="00A439C3"/>
    <w:rsid w:val="00A43D67"/>
    <w:rsid w:val="00A440DA"/>
    <w:rsid w:val="00A446F8"/>
    <w:rsid w:val="00A44A2F"/>
    <w:rsid w:val="00A44D73"/>
    <w:rsid w:val="00A44DA8"/>
    <w:rsid w:val="00A45A60"/>
    <w:rsid w:val="00A45C56"/>
    <w:rsid w:val="00A45C86"/>
    <w:rsid w:val="00A46241"/>
    <w:rsid w:val="00A46638"/>
    <w:rsid w:val="00A4706F"/>
    <w:rsid w:val="00A47392"/>
    <w:rsid w:val="00A47438"/>
    <w:rsid w:val="00A475A3"/>
    <w:rsid w:val="00A47E75"/>
    <w:rsid w:val="00A5037A"/>
    <w:rsid w:val="00A50505"/>
    <w:rsid w:val="00A50D31"/>
    <w:rsid w:val="00A52079"/>
    <w:rsid w:val="00A52EDF"/>
    <w:rsid w:val="00A535E5"/>
    <w:rsid w:val="00A53A73"/>
    <w:rsid w:val="00A53BF9"/>
    <w:rsid w:val="00A53E99"/>
    <w:rsid w:val="00A54ABE"/>
    <w:rsid w:val="00A54C3A"/>
    <w:rsid w:val="00A55003"/>
    <w:rsid w:val="00A555AF"/>
    <w:rsid w:val="00A55AD6"/>
    <w:rsid w:val="00A55D23"/>
    <w:rsid w:val="00A5607D"/>
    <w:rsid w:val="00A5620D"/>
    <w:rsid w:val="00A56ABE"/>
    <w:rsid w:val="00A56D81"/>
    <w:rsid w:val="00A5752A"/>
    <w:rsid w:val="00A60692"/>
    <w:rsid w:val="00A61CB8"/>
    <w:rsid w:val="00A62BAF"/>
    <w:rsid w:val="00A62BF4"/>
    <w:rsid w:val="00A62CE8"/>
    <w:rsid w:val="00A6324F"/>
    <w:rsid w:val="00A64A7E"/>
    <w:rsid w:val="00A64BBF"/>
    <w:rsid w:val="00A6565A"/>
    <w:rsid w:val="00A657FD"/>
    <w:rsid w:val="00A65E47"/>
    <w:rsid w:val="00A65F60"/>
    <w:rsid w:val="00A66B86"/>
    <w:rsid w:val="00A67041"/>
    <w:rsid w:val="00A6707F"/>
    <w:rsid w:val="00A67683"/>
    <w:rsid w:val="00A701B0"/>
    <w:rsid w:val="00A7082B"/>
    <w:rsid w:val="00A71D7E"/>
    <w:rsid w:val="00A73AAD"/>
    <w:rsid w:val="00A744CC"/>
    <w:rsid w:val="00A7500B"/>
    <w:rsid w:val="00A751D8"/>
    <w:rsid w:val="00A75205"/>
    <w:rsid w:val="00A75327"/>
    <w:rsid w:val="00A762E3"/>
    <w:rsid w:val="00A76F34"/>
    <w:rsid w:val="00A775E0"/>
    <w:rsid w:val="00A77DCE"/>
    <w:rsid w:val="00A800C1"/>
    <w:rsid w:val="00A804F0"/>
    <w:rsid w:val="00A805B1"/>
    <w:rsid w:val="00A807BF"/>
    <w:rsid w:val="00A80BEB"/>
    <w:rsid w:val="00A81722"/>
    <w:rsid w:val="00A81F18"/>
    <w:rsid w:val="00A8378C"/>
    <w:rsid w:val="00A84013"/>
    <w:rsid w:val="00A84069"/>
    <w:rsid w:val="00A8467F"/>
    <w:rsid w:val="00A84DEB"/>
    <w:rsid w:val="00A85141"/>
    <w:rsid w:val="00A852B6"/>
    <w:rsid w:val="00A85D6F"/>
    <w:rsid w:val="00A86897"/>
    <w:rsid w:val="00A869D0"/>
    <w:rsid w:val="00A86A84"/>
    <w:rsid w:val="00A86E6F"/>
    <w:rsid w:val="00A87193"/>
    <w:rsid w:val="00A87610"/>
    <w:rsid w:val="00A9028C"/>
    <w:rsid w:val="00A905B2"/>
    <w:rsid w:val="00A90EDA"/>
    <w:rsid w:val="00A9122C"/>
    <w:rsid w:val="00A91395"/>
    <w:rsid w:val="00A91A59"/>
    <w:rsid w:val="00A91FB9"/>
    <w:rsid w:val="00A927AD"/>
    <w:rsid w:val="00A92D25"/>
    <w:rsid w:val="00A94373"/>
    <w:rsid w:val="00A9539C"/>
    <w:rsid w:val="00A95475"/>
    <w:rsid w:val="00A961C3"/>
    <w:rsid w:val="00A96E49"/>
    <w:rsid w:val="00A97205"/>
    <w:rsid w:val="00A9777B"/>
    <w:rsid w:val="00AA0081"/>
    <w:rsid w:val="00AA0531"/>
    <w:rsid w:val="00AA067B"/>
    <w:rsid w:val="00AA2165"/>
    <w:rsid w:val="00AA378E"/>
    <w:rsid w:val="00AA39BC"/>
    <w:rsid w:val="00AA3C9D"/>
    <w:rsid w:val="00AA67FE"/>
    <w:rsid w:val="00AA6A8D"/>
    <w:rsid w:val="00AA70FE"/>
    <w:rsid w:val="00AA781C"/>
    <w:rsid w:val="00AB027B"/>
    <w:rsid w:val="00AB1883"/>
    <w:rsid w:val="00AB2487"/>
    <w:rsid w:val="00AB2A7E"/>
    <w:rsid w:val="00AB2D75"/>
    <w:rsid w:val="00AB35EA"/>
    <w:rsid w:val="00AB3CA7"/>
    <w:rsid w:val="00AB4083"/>
    <w:rsid w:val="00AB4E1A"/>
    <w:rsid w:val="00AB4EC5"/>
    <w:rsid w:val="00AB5264"/>
    <w:rsid w:val="00AB567B"/>
    <w:rsid w:val="00AB59AC"/>
    <w:rsid w:val="00AB708B"/>
    <w:rsid w:val="00AC0172"/>
    <w:rsid w:val="00AC1974"/>
    <w:rsid w:val="00AC25A2"/>
    <w:rsid w:val="00AC337B"/>
    <w:rsid w:val="00AC4A2D"/>
    <w:rsid w:val="00AC5255"/>
    <w:rsid w:val="00AC5419"/>
    <w:rsid w:val="00AC5678"/>
    <w:rsid w:val="00AC583A"/>
    <w:rsid w:val="00AC6055"/>
    <w:rsid w:val="00AC6182"/>
    <w:rsid w:val="00AC6C0A"/>
    <w:rsid w:val="00AC7207"/>
    <w:rsid w:val="00AD00C2"/>
    <w:rsid w:val="00AD0432"/>
    <w:rsid w:val="00AD0E51"/>
    <w:rsid w:val="00AD1040"/>
    <w:rsid w:val="00AD10BD"/>
    <w:rsid w:val="00AD12ED"/>
    <w:rsid w:val="00AD16B6"/>
    <w:rsid w:val="00AD16E6"/>
    <w:rsid w:val="00AD33FB"/>
    <w:rsid w:val="00AD3DD1"/>
    <w:rsid w:val="00AD3F17"/>
    <w:rsid w:val="00AD4718"/>
    <w:rsid w:val="00AD473E"/>
    <w:rsid w:val="00AD4BC0"/>
    <w:rsid w:val="00AD4C5D"/>
    <w:rsid w:val="00AD571B"/>
    <w:rsid w:val="00AD580E"/>
    <w:rsid w:val="00AD6A9D"/>
    <w:rsid w:val="00AD6D42"/>
    <w:rsid w:val="00AD7186"/>
    <w:rsid w:val="00AD7727"/>
    <w:rsid w:val="00AD7A78"/>
    <w:rsid w:val="00AD7B46"/>
    <w:rsid w:val="00AE02D6"/>
    <w:rsid w:val="00AE1101"/>
    <w:rsid w:val="00AE1286"/>
    <w:rsid w:val="00AE14D5"/>
    <w:rsid w:val="00AE1A1F"/>
    <w:rsid w:val="00AE1AE2"/>
    <w:rsid w:val="00AE1BC1"/>
    <w:rsid w:val="00AE1E70"/>
    <w:rsid w:val="00AE2D22"/>
    <w:rsid w:val="00AE3CB4"/>
    <w:rsid w:val="00AE3F2C"/>
    <w:rsid w:val="00AE4387"/>
    <w:rsid w:val="00AE55F3"/>
    <w:rsid w:val="00AE5B77"/>
    <w:rsid w:val="00AE5DE0"/>
    <w:rsid w:val="00AE6269"/>
    <w:rsid w:val="00AE67EE"/>
    <w:rsid w:val="00AE69EE"/>
    <w:rsid w:val="00AE76F6"/>
    <w:rsid w:val="00AE7B06"/>
    <w:rsid w:val="00AE7D1F"/>
    <w:rsid w:val="00AE7E87"/>
    <w:rsid w:val="00AF01E0"/>
    <w:rsid w:val="00AF05D0"/>
    <w:rsid w:val="00AF100B"/>
    <w:rsid w:val="00AF18D3"/>
    <w:rsid w:val="00AF2CEE"/>
    <w:rsid w:val="00AF31FB"/>
    <w:rsid w:val="00AF351A"/>
    <w:rsid w:val="00AF384E"/>
    <w:rsid w:val="00AF3ED6"/>
    <w:rsid w:val="00AF458C"/>
    <w:rsid w:val="00AF5A9F"/>
    <w:rsid w:val="00AF6249"/>
    <w:rsid w:val="00AF624B"/>
    <w:rsid w:val="00AF6F33"/>
    <w:rsid w:val="00AF7C65"/>
    <w:rsid w:val="00B0049A"/>
    <w:rsid w:val="00B0070A"/>
    <w:rsid w:val="00B00979"/>
    <w:rsid w:val="00B01146"/>
    <w:rsid w:val="00B018BB"/>
    <w:rsid w:val="00B01FE5"/>
    <w:rsid w:val="00B02287"/>
    <w:rsid w:val="00B02512"/>
    <w:rsid w:val="00B028A4"/>
    <w:rsid w:val="00B034FA"/>
    <w:rsid w:val="00B03B1D"/>
    <w:rsid w:val="00B03DE6"/>
    <w:rsid w:val="00B04174"/>
    <w:rsid w:val="00B04796"/>
    <w:rsid w:val="00B057F5"/>
    <w:rsid w:val="00B0590C"/>
    <w:rsid w:val="00B0622C"/>
    <w:rsid w:val="00B06341"/>
    <w:rsid w:val="00B067CB"/>
    <w:rsid w:val="00B06C04"/>
    <w:rsid w:val="00B072B2"/>
    <w:rsid w:val="00B10BB0"/>
    <w:rsid w:val="00B10D89"/>
    <w:rsid w:val="00B1122D"/>
    <w:rsid w:val="00B11301"/>
    <w:rsid w:val="00B115CE"/>
    <w:rsid w:val="00B12422"/>
    <w:rsid w:val="00B12D4F"/>
    <w:rsid w:val="00B12ED1"/>
    <w:rsid w:val="00B12F84"/>
    <w:rsid w:val="00B1339C"/>
    <w:rsid w:val="00B13414"/>
    <w:rsid w:val="00B13E9A"/>
    <w:rsid w:val="00B141A7"/>
    <w:rsid w:val="00B14650"/>
    <w:rsid w:val="00B15A59"/>
    <w:rsid w:val="00B1604F"/>
    <w:rsid w:val="00B1670A"/>
    <w:rsid w:val="00B16C51"/>
    <w:rsid w:val="00B16E92"/>
    <w:rsid w:val="00B2069C"/>
    <w:rsid w:val="00B2168C"/>
    <w:rsid w:val="00B21F98"/>
    <w:rsid w:val="00B22379"/>
    <w:rsid w:val="00B22A4D"/>
    <w:rsid w:val="00B22A6C"/>
    <w:rsid w:val="00B22D2F"/>
    <w:rsid w:val="00B22DCD"/>
    <w:rsid w:val="00B2432A"/>
    <w:rsid w:val="00B2498A"/>
    <w:rsid w:val="00B24A58"/>
    <w:rsid w:val="00B251BC"/>
    <w:rsid w:val="00B254EF"/>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0EB0"/>
    <w:rsid w:val="00B61310"/>
    <w:rsid w:val="00B6186A"/>
    <w:rsid w:val="00B625CC"/>
    <w:rsid w:val="00B62B6A"/>
    <w:rsid w:val="00B62E33"/>
    <w:rsid w:val="00B633C1"/>
    <w:rsid w:val="00B63697"/>
    <w:rsid w:val="00B63804"/>
    <w:rsid w:val="00B63EDA"/>
    <w:rsid w:val="00B640D7"/>
    <w:rsid w:val="00B644D4"/>
    <w:rsid w:val="00B64F92"/>
    <w:rsid w:val="00B653A2"/>
    <w:rsid w:val="00B65586"/>
    <w:rsid w:val="00B65795"/>
    <w:rsid w:val="00B66156"/>
    <w:rsid w:val="00B6670B"/>
    <w:rsid w:val="00B669B4"/>
    <w:rsid w:val="00B67823"/>
    <w:rsid w:val="00B7041C"/>
    <w:rsid w:val="00B7055F"/>
    <w:rsid w:val="00B70A59"/>
    <w:rsid w:val="00B70B46"/>
    <w:rsid w:val="00B71783"/>
    <w:rsid w:val="00B72B9A"/>
    <w:rsid w:val="00B72C4F"/>
    <w:rsid w:val="00B738F8"/>
    <w:rsid w:val="00B73B9E"/>
    <w:rsid w:val="00B73E7A"/>
    <w:rsid w:val="00B744A0"/>
    <w:rsid w:val="00B74BDB"/>
    <w:rsid w:val="00B74DA8"/>
    <w:rsid w:val="00B75D8A"/>
    <w:rsid w:val="00B7618D"/>
    <w:rsid w:val="00B7742C"/>
    <w:rsid w:val="00B77B10"/>
    <w:rsid w:val="00B8071A"/>
    <w:rsid w:val="00B814CD"/>
    <w:rsid w:val="00B81589"/>
    <w:rsid w:val="00B8197A"/>
    <w:rsid w:val="00B8222B"/>
    <w:rsid w:val="00B8264A"/>
    <w:rsid w:val="00B82927"/>
    <w:rsid w:val="00B82F07"/>
    <w:rsid w:val="00B8324B"/>
    <w:rsid w:val="00B83D59"/>
    <w:rsid w:val="00B84901"/>
    <w:rsid w:val="00B85138"/>
    <w:rsid w:val="00B851BD"/>
    <w:rsid w:val="00B85F45"/>
    <w:rsid w:val="00B8634C"/>
    <w:rsid w:val="00B86635"/>
    <w:rsid w:val="00B8684F"/>
    <w:rsid w:val="00B86BD3"/>
    <w:rsid w:val="00B87C94"/>
    <w:rsid w:val="00B87D1E"/>
    <w:rsid w:val="00B87E73"/>
    <w:rsid w:val="00B91D75"/>
    <w:rsid w:val="00B92604"/>
    <w:rsid w:val="00B92A98"/>
    <w:rsid w:val="00B92E5C"/>
    <w:rsid w:val="00B93B71"/>
    <w:rsid w:val="00B93EEF"/>
    <w:rsid w:val="00B95724"/>
    <w:rsid w:val="00B96777"/>
    <w:rsid w:val="00B96E1A"/>
    <w:rsid w:val="00B97177"/>
    <w:rsid w:val="00B97C1D"/>
    <w:rsid w:val="00BA0498"/>
    <w:rsid w:val="00BA0506"/>
    <w:rsid w:val="00BA1384"/>
    <w:rsid w:val="00BA144A"/>
    <w:rsid w:val="00BA14F7"/>
    <w:rsid w:val="00BA19A4"/>
    <w:rsid w:val="00BA1E27"/>
    <w:rsid w:val="00BA28E8"/>
    <w:rsid w:val="00BA37EA"/>
    <w:rsid w:val="00BA405D"/>
    <w:rsid w:val="00BA41F4"/>
    <w:rsid w:val="00BA4245"/>
    <w:rsid w:val="00BA4311"/>
    <w:rsid w:val="00BA4FEE"/>
    <w:rsid w:val="00BA578A"/>
    <w:rsid w:val="00BA5B97"/>
    <w:rsid w:val="00BA7121"/>
    <w:rsid w:val="00BA7288"/>
    <w:rsid w:val="00BA761B"/>
    <w:rsid w:val="00BA7E93"/>
    <w:rsid w:val="00BB08FF"/>
    <w:rsid w:val="00BB10BD"/>
    <w:rsid w:val="00BB142C"/>
    <w:rsid w:val="00BB1851"/>
    <w:rsid w:val="00BB262B"/>
    <w:rsid w:val="00BB26DD"/>
    <w:rsid w:val="00BB2F19"/>
    <w:rsid w:val="00BB33D9"/>
    <w:rsid w:val="00BB3442"/>
    <w:rsid w:val="00BB5735"/>
    <w:rsid w:val="00BB6197"/>
    <w:rsid w:val="00BB65AA"/>
    <w:rsid w:val="00BB75A7"/>
    <w:rsid w:val="00BB7956"/>
    <w:rsid w:val="00BC0056"/>
    <w:rsid w:val="00BC052C"/>
    <w:rsid w:val="00BC0559"/>
    <w:rsid w:val="00BC0D96"/>
    <w:rsid w:val="00BC198D"/>
    <w:rsid w:val="00BC30D3"/>
    <w:rsid w:val="00BC3393"/>
    <w:rsid w:val="00BC4B65"/>
    <w:rsid w:val="00BC615F"/>
    <w:rsid w:val="00BC6B4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74C"/>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140"/>
    <w:rsid w:val="00BF5275"/>
    <w:rsid w:val="00BF59C8"/>
    <w:rsid w:val="00BF5B52"/>
    <w:rsid w:val="00BF5DA8"/>
    <w:rsid w:val="00BF6144"/>
    <w:rsid w:val="00BF62E7"/>
    <w:rsid w:val="00BF6C17"/>
    <w:rsid w:val="00BF71FF"/>
    <w:rsid w:val="00BF74B6"/>
    <w:rsid w:val="00C02116"/>
    <w:rsid w:val="00C03BB8"/>
    <w:rsid w:val="00C042B1"/>
    <w:rsid w:val="00C04EA9"/>
    <w:rsid w:val="00C06562"/>
    <w:rsid w:val="00C069A2"/>
    <w:rsid w:val="00C06C01"/>
    <w:rsid w:val="00C06E2A"/>
    <w:rsid w:val="00C06E48"/>
    <w:rsid w:val="00C072CA"/>
    <w:rsid w:val="00C075BA"/>
    <w:rsid w:val="00C076D2"/>
    <w:rsid w:val="00C07B4D"/>
    <w:rsid w:val="00C07DBE"/>
    <w:rsid w:val="00C103BB"/>
    <w:rsid w:val="00C11A8C"/>
    <w:rsid w:val="00C12772"/>
    <w:rsid w:val="00C12AF4"/>
    <w:rsid w:val="00C13257"/>
    <w:rsid w:val="00C1353C"/>
    <w:rsid w:val="00C14826"/>
    <w:rsid w:val="00C14B92"/>
    <w:rsid w:val="00C14BC4"/>
    <w:rsid w:val="00C14C49"/>
    <w:rsid w:val="00C14CFE"/>
    <w:rsid w:val="00C15118"/>
    <w:rsid w:val="00C15724"/>
    <w:rsid w:val="00C1669A"/>
    <w:rsid w:val="00C171E1"/>
    <w:rsid w:val="00C177C2"/>
    <w:rsid w:val="00C17812"/>
    <w:rsid w:val="00C20BB3"/>
    <w:rsid w:val="00C21C0B"/>
    <w:rsid w:val="00C21C5D"/>
    <w:rsid w:val="00C21FB7"/>
    <w:rsid w:val="00C22596"/>
    <w:rsid w:val="00C22836"/>
    <w:rsid w:val="00C22CBA"/>
    <w:rsid w:val="00C22ED0"/>
    <w:rsid w:val="00C22F16"/>
    <w:rsid w:val="00C2389B"/>
    <w:rsid w:val="00C238EE"/>
    <w:rsid w:val="00C23D54"/>
    <w:rsid w:val="00C2432D"/>
    <w:rsid w:val="00C243B6"/>
    <w:rsid w:val="00C251FB"/>
    <w:rsid w:val="00C273DF"/>
    <w:rsid w:val="00C277A0"/>
    <w:rsid w:val="00C3074A"/>
    <w:rsid w:val="00C31FA9"/>
    <w:rsid w:val="00C32782"/>
    <w:rsid w:val="00C327BF"/>
    <w:rsid w:val="00C32DBE"/>
    <w:rsid w:val="00C33315"/>
    <w:rsid w:val="00C33399"/>
    <w:rsid w:val="00C33ABC"/>
    <w:rsid w:val="00C34419"/>
    <w:rsid w:val="00C34E15"/>
    <w:rsid w:val="00C35138"/>
    <w:rsid w:val="00C35ED6"/>
    <w:rsid w:val="00C35F75"/>
    <w:rsid w:val="00C36305"/>
    <w:rsid w:val="00C36931"/>
    <w:rsid w:val="00C3711E"/>
    <w:rsid w:val="00C4065A"/>
    <w:rsid w:val="00C40F36"/>
    <w:rsid w:val="00C42033"/>
    <w:rsid w:val="00C424C7"/>
    <w:rsid w:val="00C42B94"/>
    <w:rsid w:val="00C42E48"/>
    <w:rsid w:val="00C43CBD"/>
    <w:rsid w:val="00C4424A"/>
    <w:rsid w:val="00C4475B"/>
    <w:rsid w:val="00C44992"/>
    <w:rsid w:val="00C4551E"/>
    <w:rsid w:val="00C45546"/>
    <w:rsid w:val="00C46326"/>
    <w:rsid w:val="00C4661E"/>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40"/>
    <w:rsid w:val="00C5546A"/>
    <w:rsid w:val="00C5591C"/>
    <w:rsid w:val="00C6055B"/>
    <w:rsid w:val="00C606C4"/>
    <w:rsid w:val="00C6141C"/>
    <w:rsid w:val="00C61C22"/>
    <w:rsid w:val="00C61DAF"/>
    <w:rsid w:val="00C61DCD"/>
    <w:rsid w:val="00C62404"/>
    <w:rsid w:val="00C62962"/>
    <w:rsid w:val="00C62CC1"/>
    <w:rsid w:val="00C63055"/>
    <w:rsid w:val="00C63D0E"/>
    <w:rsid w:val="00C63F3B"/>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48E"/>
    <w:rsid w:val="00C73C6B"/>
    <w:rsid w:val="00C73FD9"/>
    <w:rsid w:val="00C74723"/>
    <w:rsid w:val="00C753D3"/>
    <w:rsid w:val="00C75521"/>
    <w:rsid w:val="00C75FF2"/>
    <w:rsid w:val="00C76581"/>
    <w:rsid w:val="00C76FE2"/>
    <w:rsid w:val="00C7703B"/>
    <w:rsid w:val="00C77BD0"/>
    <w:rsid w:val="00C8024B"/>
    <w:rsid w:val="00C8035E"/>
    <w:rsid w:val="00C81C63"/>
    <w:rsid w:val="00C826C7"/>
    <w:rsid w:val="00C82846"/>
    <w:rsid w:val="00C828AE"/>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C8D"/>
    <w:rsid w:val="00C90D8D"/>
    <w:rsid w:val="00C91FC4"/>
    <w:rsid w:val="00C924BE"/>
    <w:rsid w:val="00C932BF"/>
    <w:rsid w:val="00C93B6B"/>
    <w:rsid w:val="00C944C6"/>
    <w:rsid w:val="00C94D41"/>
    <w:rsid w:val="00C950D1"/>
    <w:rsid w:val="00C96A6A"/>
    <w:rsid w:val="00C97A36"/>
    <w:rsid w:val="00C97AB7"/>
    <w:rsid w:val="00CA0385"/>
    <w:rsid w:val="00CA1B2B"/>
    <w:rsid w:val="00CA2215"/>
    <w:rsid w:val="00CA2B9B"/>
    <w:rsid w:val="00CA311F"/>
    <w:rsid w:val="00CA335A"/>
    <w:rsid w:val="00CA3A38"/>
    <w:rsid w:val="00CA4575"/>
    <w:rsid w:val="00CA460B"/>
    <w:rsid w:val="00CA47CA"/>
    <w:rsid w:val="00CA558D"/>
    <w:rsid w:val="00CA5A59"/>
    <w:rsid w:val="00CA6883"/>
    <w:rsid w:val="00CA763A"/>
    <w:rsid w:val="00CA7790"/>
    <w:rsid w:val="00CB028B"/>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B763A"/>
    <w:rsid w:val="00CB77BE"/>
    <w:rsid w:val="00CC0061"/>
    <w:rsid w:val="00CC0705"/>
    <w:rsid w:val="00CC0C50"/>
    <w:rsid w:val="00CC0D06"/>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052C"/>
    <w:rsid w:val="00CD1435"/>
    <w:rsid w:val="00CD299D"/>
    <w:rsid w:val="00CD4A18"/>
    <w:rsid w:val="00CD4B9B"/>
    <w:rsid w:val="00CD51FB"/>
    <w:rsid w:val="00CD53E0"/>
    <w:rsid w:val="00CD55FE"/>
    <w:rsid w:val="00CD56FB"/>
    <w:rsid w:val="00CD5A2E"/>
    <w:rsid w:val="00CD7350"/>
    <w:rsid w:val="00CD75C5"/>
    <w:rsid w:val="00CE0B11"/>
    <w:rsid w:val="00CE0BBA"/>
    <w:rsid w:val="00CE151F"/>
    <w:rsid w:val="00CE155F"/>
    <w:rsid w:val="00CE16D2"/>
    <w:rsid w:val="00CE1BD1"/>
    <w:rsid w:val="00CE1E25"/>
    <w:rsid w:val="00CE280A"/>
    <w:rsid w:val="00CE29C7"/>
    <w:rsid w:val="00CE34A6"/>
    <w:rsid w:val="00CE36BD"/>
    <w:rsid w:val="00CE462E"/>
    <w:rsid w:val="00CE4B94"/>
    <w:rsid w:val="00CE52C2"/>
    <w:rsid w:val="00CE54B4"/>
    <w:rsid w:val="00CE5831"/>
    <w:rsid w:val="00CE5E5C"/>
    <w:rsid w:val="00CE679E"/>
    <w:rsid w:val="00CE6D12"/>
    <w:rsid w:val="00CE7489"/>
    <w:rsid w:val="00CF03CF"/>
    <w:rsid w:val="00CF0763"/>
    <w:rsid w:val="00CF10D6"/>
    <w:rsid w:val="00CF1504"/>
    <w:rsid w:val="00CF1CB8"/>
    <w:rsid w:val="00CF1D5C"/>
    <w:rsid w:val="00CF2BA5"/>
    <w:rsid w:val="00CF2CA5"/>
    <w:rsid w:val="00CF3431"/>
    <w:rsid w:val="00CF453F"/>
    <w:rsid w:val="00CF4907"/>
    <w:rsid w:val="00CF4DB1"/>
    <w:rsid w:val="00CF54BB"/>
    <w:rsid w:val="00CF5DDA"/>
    <w:rsid w:val="00CF6394"/>
    <w:rsid w:val="00CF66F2"/>
    <w:rsid w:val="00CF674E"/>
    <w:rsid w:val="00CF6881"/>
    <w:rsid w:val="00CF696E"/>
    <w:rsid w:val="00CF73CC"/>
    <w:rsid w:val="00CF7843"/>
    <w:rsid w:val="00CF78A5"/>
    <w:rsid w:val="00CF7BC9"/>
    <w:rsid w:val="00D00925"/>
    <w:rsid w:val="00D00A91"/>
    <w:rsid w:val="00D00B49"/>
    <w:rsid w:val="00D01655"/>
    <w:rsid w:val="00D0185B"/>
    <w:rsid w:val="00D02A6D"/>
    <w:rsid w:val="00D033C8"/>
    <w:rsid w:val="00D03E2C"/>
    <w:rsid w:val="00D041A7"/>
    <w:rsid w:val="00D0437D"/>
    <w:rsid w:val="00D04998"/>
    <w:rsid w:val="00D04A6C"/>
    <w:rsid w:val="00D04FE9"/>
    <w:rsid w:val="00D059D6"/>
    <w:rsid w:val="00D05F03"/>
    <w:rsid w:val="00D065D6"/>
    <w:rsid w:val="00D070C4"/>
    <w:rsid w:val="00D070F6"/>
    <w:rsid w:val="00D07126"/>
    <w:rsid w:val="00D07143"/>
    <w:rsid w:val="00D07A14"/>
    <w:rsid w:val="00D07AD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6651"/>
    <w:rsid w:val="00D17B73"/>
    <w:rsid w:val="00D17F6C"/>
    <w:rsid w:val="00D20259"/>
    <w:rsid w:val="00D206DB"/>
    <w:rsid w:val="00D20DAD"/>
    <w:rsid w:val="00D20F75"/>
    <w:rsid w:val="00D218F0"/>
    <w:rsid w:val="00D2230E"/>
    <w:rsid w:val="00D2231F"/>
    <w:rsid w:val="00D225CA"/>
    <w:rsid w:val="00D238E4"/>
    <w:rsid w:val="00D239C9"/>
    <w:rsid w:val="00D24363"/>
    <w:rsid w:val="00D247D5"/>
    <w:rsid w:val="00D24D07"/>
    <w:rsid w:val="00D25E61"/>
    <w:rsid w:val="00D26B57"/>
    <w:rsid w:val="00D26DD4"/>
    <w:rsid w:val="00D26ED1"/>
    <w:rsid w:val="00D276FE"/>
    <w:rsid w:val="00D27EAE"/>
    <w:rsid w:val="00D3051A"/>
    <w:rsid w:val="00D30537"/>
    <w:rsid w:val="00D306F0"/>
    <w:rsid w:val="00D310FE"/>
    <w:rsid w:val="00D31F2C"/>
    <w:rsid w:val="00D321D4"/>
    <w:rsid w:val="00D32776"/>
    <w:rsid w:val="00D334FA"/>
    <w:rsid w:val="00D3371C"/>
    <w:rsid w:val="00D3583C"/>
    <w:rsid w:val="00D35891"/>
    <w:rsid w:val="00D362CC"/>
    <w:rsid w:val="00D36B92"/>
    <w:rsid w:val="00D36F04"/>
    <w:rsid w:val="00D36F7B"/>
    <w:rsid w:val="00D3734B"/>
    <w:rsid w:val="00D37F20"/>
    <w:rsid w:val="00D40734"/>
    <w:rsid w:val="00D411A7"/>
    <w:rsid w:val="00D41BE2"/>
    <w:rsid w:val="00D41C17"/>
    <w:rsid w:val="00D4214E"/>
    <w:rsid w:val="00D42DB5"/>
    <w:rsid w:val="00D43693"/>
    <w:rsid w:val="00D43AD4"/>
    <w:rsid w:val="00D43D5B"/>
    <w:rsid w:val="00D43DFC"/>
    <w:rsid w:val="00D443FE"/>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4E96"/>
    <w:rsid w:val="00D652A4"/>
    <w:rsid w:val="00D6538B"/>
    <w:rsid w:val="00D657A7"/>
    <w:rsid w:val="00D6584D"/>
    <w:rsid w:val="00D66B12"/>
    <w:rsid w:val="00D67420"/>
    <w:rsid w:val="00D67522"/>
    <w:rsid w:val="00D6755F"/>
    <w:rsid w:val="00D675E2"/>
    <w:rsid w:val="00D70BFC"/>
    <w:rsid w:val="00D71970"/>
    <w:rsid w:val="00D71D6B"/>
    <w:rsid w:val="00D720A0"/>
    <w:rsid w:val="00D72F56"/>
    <w:rsid w:val="00D7361F"/>
    <w:rsid w:val="00D743FA"/>
    <w:rsid w:val="00D74E3F"/>
    <w:rsid w:val="00D74F83"/>
    <w:rsid w:val="00D75210"/>
    <w:rsid w:val="00D7569D"/>
    <w:rsid w:val="00D75EA8"/>
    <w:rsid w:val="00D767FF"/>
    <w:rsid w:val="00D76BC3"/>
    <w:rsid w:val="00D76FD8"/>
    <w:rsid w:val="00D77173"/>
    <w:rsid w:val="00D802A3"/>
    <w:rsid w:val="00D80BC8"/>
    <w:rsid w:val="00D80EC9"/>
    <w:rsid w:val="00D8112E"/>
    <w:rsid w:val="00D81704"/>
    <w:rsid w:val="00D81718"/>
    <w:rsid w:val="00D817DD"/>
    <w:rsid w:val="00D82018"/>
    <w:rsid w:val="00D8205F"/>
    <w:rsid w:val="00D8234A"/>
    <w:rsid w:val="00D827A7"/>
    <w:rsid w:val="00D82BB8"/>
    <w:rsid w:val="00D82EA9"/>
    <w:rsid w:val="00D83261"/>
    <w:rsid w:val="00D83BB6"/>
    <w:rsid w:val="00D83F75"/>
    <w:rsid w:val="00D84F4E"/>
    <w:rsid w:val="00D851C4"/>
    <w:rsid w:val="00D85466"/>
    <w:rsid w:val="00D85676"/>
    <w:rsid w:val="00D866EB"/>
    <w:rsid w:val="00D86B11"/>
    <w:rsid w:val="00D8734A"/>
    <w:rsid w:val="00D905DE"/>
    <w:rsid w:val="00D90626"/>
    <w:rsid w:val="00D90768"/>
    <w:rsid w:val="00D90A5C"/>
    <w:rsid w:val="00D90B3D"/>
    <w:rsid w:val="00D90BA3"/>
    <w:rsid w:val="00D91118"/>
    <w:rsid w:val="00D91678"/>
    <w:rsid w:val="00D91DA6"/>
    <w:rsid w:val="00D92154"/>
    <w:rsid w:val="00D92545"/>
    <w:rsid w:val="00D92739"/>
    <w:rsid w:val="00D92AD4"/>
    <w:rsid w:val="00D92C1F"/>
    <w:rsid w:val="00D92EBC"/>
    <w:rsid w:val="00D93295"/>
    <w:rsid w:val="00D93472"/>
    <w:rsid w:val="00D93D28"/>
    <w:rsid w:val="00D941A6"/>
    <w:rsid w:val="00D9507D"/>
    <w:rsid w:val="00D9510E"/>
    <w:rsid w:val="00D95887"/>
    <w:rsid w:val="00D96965"/>
    <w:rsid w:val="00D969F1"/>
    <w:rsid w:val="00D97A5A"/>
    <w:rsid w:val="00DA0FAF"/>
    <w:rsid w:val="00DA179D"/>
    <w:rsid w:val="00DA1BCF"/>
    <w:rsid w:val="00DA1D27"/>
    <w:rsid w:val="00DA3925"/>
    <w:rsid w:val="00DA48D2"/>
    <w:rsid w:val="00DA4981"/>
    <w:rsid w:val="00DA4B26"/>
    <w:rsid w:val="00DA59BB"/>
    <w:rsid w:val="00DA5F67"/>
    <w:rsid w:val="00DA643C"/>
    <w:rsid w:val="00DA66AD"/>
    <w:rsid w:val="00DA6D64"/>
    <w:rsid w:val="00DA6F55"/>
    <w:rsid w:val="00DA7144"/>
    <w:rsid w:val="00DA7A3E"/>
    <w:rsid w:val="00DA7C0C"/>
    <w:rsid w:val="00DB0B06"/>
    <w:rsid w:val="00DB13A1"/>
    <w:rsid w:val="00DB18FD"/>
    <w:rsid w:val="00DB19FC"/>
    <w:rsid w:val="00DB1A5C"/>
    <w:rsid w:val="00DB29A7"/>
    <w:rsid w:val="00DB3B90"/>
    <w:rsid w:val="00DB4785"/>
    <w:rsid w:val="00DB5B5D"/>
    <w:rsid w:val="00DB5C4C"/>
    <w:rsid w:val="00DB6609"/>
    <w:rsid w:val="00DB679F"/>
    <w:rsid w:val="00DB73AA"/>
    <w:rsid w:val="00DB78D7"/>
    <w:rsid w:val="00DC0E2B"/>
    <w:rsid w:val="00DC0E73"/>
    <w:rsid w:val="00DC1992"/>
    <w:rsid w:val="00DC1BFD"/>
    <w:rsid w:val="00DC2B9D"/>
    <w:rsid w:val="00DC3078"/>
    <w:rsid w:val="00DC39D4"/>
    <w:rsid w:val="00DC3A96"/>
    <w:rsid w:val="00DC424D"/>
    <w:rsid w:val="00DC6741"/>
    <w:rsid w:val="00DC6C43"/>
    <w:rsid w:val="00DC7664"/>
    <w:rsid w:val="00DC7AE9"/>
    <w:rsid w:val="00DC7F23"/>
    <w:rsid w:val="00DD0A02"/>
    <w:rsid w:val="00DD0BBF"/>
    <w:rsid w:val="00DD16B5"/>
    <w:rsid w:val="00DD1C7C"/>
    <w:rsid w:val="00DD2C7C"/>
    <w:rsid w:val="00DD2FAD"/>
    <w:rsid w:val="00DD3C40"/>
    <w:rsid w:val="00DD494E"/>
    <w:rsid w:val="00DD4C56"/>
    <w:rsid w:val="00DD6374"/>
    <w:rsid w:val="00DD6A1B"/>
    <w:rsid w:val="00DD7238"/>
    <w:rsid w:val="00DD726E"/>
    <w:rsid w:val="00DD7839"/>
    <w:rsid w:val="00DD7D3D"/>
    <w:rsid w:val="00DD7DD3"/>
    <w:rsid w:val="00DE0047"/>
    <w:rsid w:val="00DE0984"/>
    <w:rsid w:val="00DE0994"/>
    <w:rsid w:val="00DE0F55"/>
    <w:rsid w:val="00DE1348"/>
    <w:rsid w:val="00DE1C97"/>
    <w:rsid w:val="00DE221E"/>
    <w:rsid w:val="00DE2D74"/>
    <w:rsid w:val="00DE375E"/>
    <w:rsid w:val="00DE38E1"/>
    <w:rsid w:val="00DE3976"/>
    <w:rsid w:val="00DE3D65"/>
    <w:rsid w:val="00DE4059"/>
    <w:rsid w:val="00DE4B82"/>
    <w:rsid w:val="00DE4BE7"/>
    <w:rsid w:val="00DE50AA"/>
    <w:rsid w:val="00DE51E5"/>
    <w:rsid w:val="00DE5D3E"/>
    <w:rsid w:val="00DE74CF"/>
    <w:rsid w:val="00DE79D3"/>
    <w:rsid w:val="00DE7E0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5360"/>
    <w:rsid w:val="00E054A7"/>
    <w:rsid w:val="00E05BAF"/>
    <w:rsid w:val="00E06065"/>
    <w:rsid w:val="00E0644E"/>
    <w:rsid w:val="00E079B7"/>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2D"/>
    <w:rsid w:val="00E16061"/>
    <w:rsid w:val="00E1648D"/>
    <w:rsid w:val="00E16719"/>
    <w:rsid w:val="00E16E4C"/>
    <w:rsid w:val="00E20512"/>
    <w:rsid w:val="00E20FFE"/>
    <w:rsid w:val="00E217E4"/>
    <w:rsid w:val="00E21AB9"/>
    <w:rsid w:val="00E22BB3"/>
    <w:rsid w:val="00E22D26"/>
    <w:rsid w:val="00E23619"/>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5DDD"/>
    <w:rsid w:val="00E36137"/>
    <w:rsid w:val="00E3619B"/>
    <w:rsid w:val="00E36410"/>
    <w:rsid w:val="00E3652F"/>
    <w:rsid w:val="00E368FA"/>
    <w:rsid w:val="00E36957"/>
    <w:rsid w:val="00E36D41"/>
    <w:rsid w:val="00E37565"/>
    <w:rsid w:val="00E403FD"/>
    <w:rsid w:val="00E40661"/>
    <w:rsid w:val="00E41330"/>
    <w:rsid w:val="00E4171A"/>
    <w:rsid w:val="00E4199B"/>
    <w:rsid w:val="00E41A71"/>
    <w:rsid w:val="00E41CC1"/>
    <w:rsid w:val="00E4283F"/>
    <w:rsid w:val="00E433F2"/>
    <w:rsid w:val="00E438B6"/>
    <w:rsid w:val="00E43B48"/>
    <w:rsid w:val="00E43ED0"/>
    <w:rsid w:val="00E4550B"/>
    <w:rsid w:val="00E46B89"/>
    <w:rsid w:val="00E476A6"/>
    <w:rsid w:val="00E47DDF"/>
    <w:rsid w:val="00E50280"/>
    <w:rsid w:val="00E50E2D"/>
    <w:rsid w:val="00E50F3A"/>
    <w:rsid w:val="00E51494"/>
    <w:rsid w:val="00E51BB7"/>
    <w:rsid w:val="00E52897"/>
    <w:rsid w:val="00E53166"/>
    <w:rsid w:val="00E53FAB"/>
    <w:rsid w:val="00E54620"/>
    <w:rsid w:val="00E5540E"/>
    <w:rsid w:val="00E55436"/>
    <w:rsid w:val="00E5550F"/>
    <w:rsid w:val="00E557B0"/>
    <w:rsid w:val="00E5657F"/>
    <w:rsid w:val="00E56F4B"/>
    <w:rsid w:val="00E57593"/>
    <w:rsid w:val="00E60141"/>
    <w:rsid w:val="00E60319"/>
    <w:rsid w:val="00E6090A"/>
    <w:rsid w:val="00E60BA1"/>
    <w:rsid w:val="00E617FC"/>
    <w:rsid w:val="00E618B0"/>
    <w:rsid w:val="00E63117"/>
    <w:rsid w:val="00E637A9"/>
    <w:rsid w:val="00E63B26"/>
    <w:rsid w:val="00E63DC1"/>
    <w:rsid w:val="00E64067"/>
    <w:rsid w:val="00E64CB6"/>
    <w:rsid w:val="00E65932"/>
    <w:rsid w:val="00E65C4D"/>
    <w:rsid w:val="00E65CED"/>
    <w:rsid w:val="00E6657F"/>
    <w:rsid w:val="00E66D5A"/>
    <w:rsid w:val="00E672A2"/>
    <w:rsid w:val="00E673B1"/>
    <w:rsid w:val="00E67759"/>
    <w:rsid w:val="00E677BE"/>
    <w:rsid w:val="00E7076D"/>
    <w:rsid w:val="00E70988"/>
    <w:rsid w:val="00E71E63"/>
    <w:rsid w:val="00E725A4"/>
    <w:rsid w:val="00E72BD1"/>
    <w:rsid w:val="00E734F6"/>
    <w:rsid w:val="00E737AA"/>
    <w:rsid w:val="00E737D8"/>
    <w:rsid w:val="00E73F37"/>
    <w:rsid w:val="00E73F3B"/>
    <w:rsid w:val="00E74EDC"/>
    <w:rsid w:val="00E757A6"/>
    <w:rsid w:val="00E75DBA"/>
    <w:rsid w:val="00E75F33"/>
    <w:rsid w:val="00E76149"/>
    <w:rsid w:val="00E7634F"/>
    <w:rsid w:val="00E77EB7"/>
    <w:rsid w:val="00E80C0B"/>
    <w:rsid w:val="00E828DA"/>
    <w:rsid w:val="00E82EDE"/>
    <w:rsid w:val="00E8313B"/>
    <w:rsid w:val="00E8472E"/>
    <w:rsid w:val="00E84CD3"/>
    <w:rsid w:val="00E855E8"/>
    <w:rsid w:val="00E85E18"/>
    <w:rsid w:val="00E86248"/>
    <w:rsid w:val="00E866E6"/>
    <w:rsid w:val="00E86B42"/>
    <w:rsid w:val="00E90971"/>
    <w:rsid w:val="00E914FE"/>
    <w:rsid w:val="00E916AF"/>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F8F"/>
    <w:rsid w:val="00EA76AC"/>
    <w:rsid w:val="00EA7849"/>
    <w:rsid w:val="00EA7BC2"/>
    <w:rsid w:val="00EB1284"/>
    <w:rsid w:val="00EB18E3"/>
    <w:rsid w:val="00EB1CB9"/>
    <w:rsid w:val="00EB1ECB"/>
    <w:rsid w:val="00EB27C9"/>
    <w:rsid w:val="00EB2A69"/>
    <w:rsid w:val="00EB31E2"/>
    <w:rsid w:val="00EB403F"/>
    <w:rsid w:val="00EB415B"/>
    <w:rsid w:val="00EB45ED"/>
    <w:rsid w:val="00EB49BE"/>
    <w:rsid w:val="00EB4A07"/>
    <w:rsid w:val="00EB4AAF"/>
    <w:rsid w:val="00EB53FF"/>
    <w:rsid w:val="00EB551F"/>
    <w:rsid w:val="00EB5582"/>
    <w:rsid w:val="00EB5BCF"/>
    <w:rsid w:val="00EB5CAE"/>
    <w:rsid w:val="00EB619B"/>
    <w:rsid w:val="00EB639A"/>
    <w:rsid w:val="00EB6D1E"/>
    <w:rsid w:val="00EB7D66"/>
    <w:rsid w:val="00EC1851"/>
    <w:rsid w:val="00EC1C41"/>
    <w:rsid w:val="00EC24BA"/>
    <w:rsid w:val="00EC38BF"/>
    <w:rsid w:val="00EC39A9"/>
    <w:rsid w:val="00EC39BE"/>
    <w:rsid w:val="00EC3CD2"/>
    <w:rsid w:val="00EC446F"/>
    <w:rsid w:val="00EC497D"/>
    <w:rsid w:val="00EC4A72"/>
    <w:rsid w:val="00EC691B"/>
    <w:rsid w:val="00EC6AEA"/>
    <w:rsid w:val="00EC7738"/>
    <w:rsid w:val="00ED01D6"/>
    <w:rsid w:val="00ED027A"/>
    <w:rsid w:val="00ED0A6C"/>
    <w:rsid w:val="00ED0F19"/>
    <w:rsid w:val="00ED119C"/>
    <w:rsid w:val="00ED1EE4"/>
    <w:rsid w:val="00ED23AB"/>
    <w:rsid w:val="00ED2D81"/>
    <w:rsid w:val="00ED2FB6"/>
    <w:rsid w:val="00ED34A5"/>
    <w:rsid w:val="00ED3979"/>
    <w:rsid w:val="00ED410D"/>
    <w:rsid w:val="00ED4EF6"/>
    <w:rsid w:val="00ED5AFB"/>
    <w:rsid w:val="00ED5D7C"/>
    <w:rsid w:val="00ED6012"/>
    <w:rsid w:val="00ED6E4A"/>
    <w:rsid w:val="00ED6EF0"/>
    <w:rsid w:val="00ED7030"/>
    <w:rsid w:val="00ED7286"/>
    <w:rsid w:val="00EE0310"/>
    <w:rsid w:val="00EE0676"/>
    <w:rsid w:val="00EE0E63"/>
    <w:rsid w:val="00EE10DF"/>
    <w:rsid w:val="00EE140B"/>
    <w:rsid w:val="00EE15EB"/>
    <w:rsid w:val="00EE1D45"/>
    <w:rsid w:val="00EE2123"/>
    <w:rsid w:val="00EE2787"/>
    <w:rsid w:val="00EE2CA3"/>
    <w:rsid w:val="00EE330D"/>
    <w:rsid w:val="00EE367B"/>
    <w:rsid w:val="00EE36F2"/>
    <w:rsid w:val="00EE3FB5"/>
    <w:rsid w:val="00EE40B9"/>
    <w:rsid w:val="00EE4213"/>
    <w:rsid w:val="00EE4EAC"/>
    <w:rsid w:val="00EE4F26"/>
    <w:rsid w:val="00EE5C57"/>
    <w:rsid w:val="00EE650A"/>
    <w:rsid w:val="00EE6A4D"/>
    <w:rsid w:val="00EE6F68"/>
    <w:rsid w:val="00EE6FD5"/>
    <w:rsid w:val="00EE7858"/>
    <w:rsid w:val="00EF0EE4"/>
    <w:rsid w:val="00EF1374"/>
    <w:rsid w:val="00EF1FA8"/>
    <w:rsid w:val="00EF2079"/>
    <w:rsid w:val="00EF25C2"/>
    <w:rsid w:val="00EF358E"/>
    <w:rsid w:val="00EF554E"/>
    <w:rsid w:val="00EF5915"/>
    <w:rsid w:val="00EF5E67"/>
    <w:rsid w:val="00EF67B6"/>
    <w:rsid w:val="00EF6DB5"/>
    <w:rsid w:val="00EF6FA7"/>
    <w:rsid w:val="00F001CB"/>
    <w:rsid w:val="00F003E8"/>
    <w:rsid w:val="00F013F2"/>
    <w:rsid w:val="00F01FDC"/>
    <w:rsid w:val="00F025AD"/>
    <w:rsid w:val="00F02C06"/>
    <w:rsid w:val="00F033A4"/>
    <w:rsid w:val="00F03A6A"/>
    <w:rsid w:val="00F03D83"/>
    <w:rsid w:val="00F03F07"/>
    <w:rsid w:val="00F06753"/>
    <w:rsid w:val="00F07115"/>
    <w:rsid w:val="00F07261"/>
    <w:rsid w:val="00F10197"/>
    <w:rsid w:val="00F1071E"/>
    <w:rsid w:val="00F10A15"/>
    <w:rsid w:val="00F113A9"/>
    <w:rsid w:val="00F11538"/>
    <w:rsid w:val="00F11832"/>
    <w:rsid w:val="00F118CF"/>
    <w:rsid w:val="00F12250"/>
    <w:rsid w:val="00F12F6C"/>
    <w:rsid w:val="00F137E5"/>
    <w:rsid w:val="00F13BD0"/>
    <w:rsid w:val="00F13D62"/>
    <w:rsid w:val="00F14A9B"/>
    <w:rsid w:val="00F16557"/>
    <w:rsid w:val="00F16A37"/>
    <w:rsid w:val="00F16B04"/>
    <w:rsid w:val="00F2006F"/>
    <w:rsid w:val="00F20604"/>
    <w:rsid w:val="00F21227"/>
    <w:rsid w:val="00F21444"/>
    <w:rsid w:val="00F21658"/>
    <w:rsid w:val="00F21F77"/>
    <w:rsid w:val="00F229FA"/>
    <w:rsid w:val="00F24609"/>
    <w:rsid w:val="00F246BC"/>
    <w:rsid w:val="00F24EDF"/>
    <w:rsid w:val="00F25239"/>
    <w:rsid w:val="00F2591C"/>
    <w:rsid w:val="00F26566"/>
    <w:rsid w:val="00F26A78"/>
    <w:rsid w:val="00F26EEB"/>
    <w:rsid w:val="00F26EF1"/>
    <w:rsid w:val="00F270B4"/>
    <w:rsid w:val="00F30D47"/>
    <w:rsid w:val="00F3177A"/>
    <w:rsid w:val="00F3212A"/>
    <w:rsid w:val="00F3217D"/>
    <w:rsid w:val="00F32963"/>
    <w:rsid w:val="00F32BB6"/>
    <w:rsid w:val="00F332CF"/>
    <w:rsid w:val="00F34195"/>
    <w:rsid w:val="00F34388"/>
    <w:rsid w:val="00F34E01"/>
    <w:rsid w:val="00F3552B"/>
    <w:rsid w:val="00F37202"/>
    <w:rsid w:val="00F379EC"/>
    <w:rsid w:val="00F37D1E"/>
    <w:rsid w:val="00F416F7"/>
    <w:rsid w:val="00F419A2"/>
    <w:rsid w:val="00F424EE"/>
    <w:rsid w:val="00F42A67"/>
    <w:rsid w:val="00F42AD8"/>
    <w:rsid w:val="00F42CE6"/>
    <w:rsid w:val="00F431F9"/>
    <w:rsid w:val="00F445CC"/>
    <w:rsid w:val="00F44668"/>
    <w:rsid w:val="00F44681"/>
    <w:rsid w:val="00F45349"/>
    <w:rsid w:val="00F45AAC"/>
    <w:rsid w:val="00F460BA"/>
    <w:rsid w:val="00F464F8"/>
    <w:rsid w:val="00F470FA"/>
    <w:rsid w:val="00F475E3"/>
    <w:rsid w:val="00F50EC2"/>
    <w:rsid w:val="00F50F45"/>
    <w:rsid w:val="00F51C52"/>
    <w:rsid w:val="00F522D9"/>
    <w:rsid w:val="00F530EB"/>
    <w:rsid w:val="00F5328F"/>
    <w:rsid w:val="00F532DB"/>
    <w:rsid w:val="00F564CC"/>
    <w:rsid w:val="00F56E68"/>
    <w:rsid w:val="00F57D19"/>
    <w:rsid w:val="00F6047C"/>
    <w:rsid w:val="00F606CD"/>
    <w:rsid w:val="00F60C8A"/>
    <w:rsid w:val="00F613AA"/>
    <w:rsid w:val="00F614C1"/>
    <w:rsid w:val="00F61C6C"/>
    <w:rsid w:val="00F62562"/>
    <w:rsid w:val="00F62889"/>
    <w:rsid w:val="00F64E77"/>
    <w:rsid w:val="00F6532C"/>
    <w:rsid w:val="00F65B24"/>
    <w:rsid w:val="00F660EC"/>
    <w:rsid w:val="00F66B41"/>
    <w:rsid w:val="00F675AB"/>
    <w:rsid w:val="00F676AD"/>
    <w:rsid w:val="00F67995"/>
    <w:rsid w:val="00F67CEC"/>
    <w:rsid w:val="00F70234"/>
    <w:rsid w:val="00F716E2"/>
    <w:rsid w:val="00F72179"/>
    <w:rsid w:val="00F723D6"/>
    <w:rsid w:val="00F7319D"/>
    <w:rsid w:val="00F736CE"/>
    <w:rsid w:val="00F74238"/>
    <w:rsid w:val="00F74940"/>
    <w:rsid w:val="00F75E44"/>
    <w:rsid w:val="00F760FF"/>
    <w:rsid w:val="00F76193"/>
    <w:rsid w:val="00F765EC"/>
    <w:rsid w:val="00F76813"/>
    <w:rsid w:val="00F771A8"/>
    <w:rsid w:val="00F77F66"/>
    <w:rsid w:val="00F8024F"/>
    <w:rsid w:val="00F802AB"/>
    <w:rsid w:val="00F81208"/>
    <w:rsid w:val="00F81AA9"/>
    <w:rsid w:val="00F81FA3"/>
    <w:rsid w:val="00F825B7"/>
    <w:rsid w:val="00F828B0"/>
    <w:rsid w:val="00F83C57"/>
    <w:rsid w:val="00F83DD8"/>
    <w:rsid w:val="00F84612"/>
    <w:rsid w:val="00F84D15"/>
    <w:rsid w:val="00F8513D"/>
    <w:rsid w:val="00F858C9"/>
    <w:rsid w:val="00F85E96"/>
    <w:rsid w:val="00F86184"/>
    <w:rsid w:val="00F861A0"/>
    <w:rsid w:val="00F86831"/>
    <w:rsid w:val="00F86F91"/>
    <w:rsid w:val="00F87254"/>
    <w:rsid w:val="00F879D4"/>
    <w:rsid w:val="00F87A25"/>
    <w:rsid w:val="00F87D8E"/>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A0536"/>
    <w:rsid w:val="00FA0D46"/>
    <w:rsid w:val="00FA1DF2"/>
    <w:rsid w:val="00FA1FA7"/>
    <w:rsid w:val="00FA23E4"/>
    <w:rsid w:val="00FA2919"/>
    <w:rsid w:val="00FA2CFD"/>
    <w:rsid w:val="00FA323E"/>
    <w:rsid w:val="00FA4FC5"/>
    <w:rsid w:val="00FA4FEA"/>
    <w:rsid w:val="00FA675C"/>
    <w:rsid w:val="00FA67FB"/>
    <w:rsid w:val="00FA6D62"/>
    <w:rsid w:val="00FA6EFA"/>
    <w:rsid w:val="00FA79E0"/>
    <w:rsid w:val="00FB00E4"/>
    <w:rsid w:val="00FB042A"/>
    <w:rsid w:val="00FB0659"/>
    <w:rsid w:val="00FB0CDB"/>
    <w:rsid w:val="00FB20CC"/>
    <w:rsid w:val="00FB2F6A"/>
    <w:rsid w:val="00FB343D"/>
    <w:rsid w:val="00FB445D"/>
    <w:rsid w:val="00FB57F4"/>
    <w:rsid w:val="00FB5D8A"/>
    <w:rsid w:val="00FB66A0"/>
    <w:rsid w:val="00FB6770"/>
    <w:rsid w:val="00FB6ECD"/>
    <w:rsid w:val="00FB75D9"/>
    <w:rsid w:val="00FC0542"/>
    <w:rsid w:val="00FC091D"/>
    <w:rsid w:val="00FC0AD7"/>
    <w:rsid w:val="00FC1FEF"/>
    <w:rsid w:val="00FC2061"/>
    <w:rsid w:val="00FC29DA"/>
    <w:rsid w:val="00FC2AD8"/>
    <w:rsid w:val="00FC351C"/>
    <w:rsid w:val="00FC37E0"/>
    <w:rsid w:val="00FC3BFF"/>
    <w:rsid w:val="00FC419E"/>
    <w:rsid w:val="00FC4ED7"/>
    <w:rsid w:val="00FC5DA2"/>
    <w:rsid w:val="00FC5E22"/>
    <w:rsid w:val="00FC62A0"/>
    <w:rsid w:val="00FC638D"/>
    <w:rsid w:val="00FC63C1"/>
    <w:rsid w:val="00FC65A7"/>
    <w:rsid w:val="00FC7079"/>
    <w:rsid w:val="00FC776B"/>
    <w:rsid w:val="00FD0793"/>
    <w:rsid w:val="00FD089F"/>
    <w:rsid w:val="00FD0E45"/>
    <w:rsid w:val="00FD28C1"/>
    <w:rsid w:val="00FD2A44"/>
    <w:rsid w:val="00FD2A62"/>
    <w:rsid w:val="00FD327F"/>
    <w:rsid w:val="00FD378C"/>
    <w:rsid w:val="00FD5633"/>
    <w:rsid w:val="00FD67B4"/>
    <w:rsid w:val="00FD6C96"/>
    <w:rsid w:val="00FD6EB8"/>
    <w:rsid w:val="00FD70CF"/>
    <w:rsid w:val="00FD7AC4"/>
    <w:rsid w:val="00FE11F9"/>
    <w:rsid w:val="00FE1914"/>
    <w:rsid w:val="00FE1950"/>
    <w:rsid w:val="00FE1FD3"/>
    <w:rsid w:val="00FE25DA"/>
    <w:rsid w:val="00FE367F"/>
    <w:rsid w:val="00FE47A0"/>
    <w:rsid w:val="00FE4E36"/>
    <w:rsid w:val="00FE5390"/>
    <w:rsid w:val="00FE54C1"/>
    <w:rsid w:val="00FE550D"/>
    <w:rsid w:val="00FE5640"/>
    <w:rsid w:val="00FE5E80"/>
    <w:rsid w:val="00FE6213"/>
    <w:rsid w:val="00FE6C49"/>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28625"/>
  <w15:docId w15:val="{B3FC7813-9433-4A44-899F-1CCF476C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81FA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paragraph" w:customStyle="1" w:styleId="Style11">
    <w:name w:val="Style1.1"/>
    <w:basedOn w:val="a8"/>
    <w:qFormat/>
    <w:rsid w:val="000B1738"/>
    <w:pPr>
      <w:spacing w:before="240" w:line="240" w:lineRule="auto"/>
      <w:ind w:left="533" w:hanging="562"/>
    </w:pPr>
    <w:rPr>
      <w:b/>
      <w:sz w:val="2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3135066">
      <w:bodyDiv w:val="1"/>
      <w:marLeft w:val="0"/>
      <w:marRight w:val="0"/>
      <w:marTop w:val="0"/>
      <w:marBottom w:val="0"/>
      <w:divBdr>
        <w:top w:val="none" w:sz="0" w:space="0" w:color="auto"/>
        <w:left w:val="none" w:sz="0" w:space="0" w:color="auto"/>
        <w:bottom w:val="none" w:sz="0" w:space="0" w:color="auto"/>
        <w:right w:val="none" w:sz="0" w:space="0" w:color="auto"/>
      </w:divBdr>
      <w:divsChild>
        <w:div w:id="697316162">
          <w:marLeft w:val="576"/>
          <w:marRight w:val="0"/>
          <w:marTop w:val="0"/>
          <w:marBottom w:val="120"/>
          <w:divBdr>
            <w:top w:val="none" w:sz="0" w:space="0" w:color="auto"/>
            <w:left w:val="none" w:sz="0" w:space="0" w:color="auto"/>
            <w:bottom w:val="none" w:sz="0" w:space="0" w:color="auto"/>
            <w:right w:val="none" w:sz="0" w:space="0" w:color="auto"/>
          </w:divBdr>
        </w:div>
        <w:div w:id="1949046033">
          <w:marLeft w:val="706"/>
          <w:marRight w:val="0"/>
          <w:marTop w:val="38"/>
          <w:marBottom w:val="120"/>
          <w:divBdr>
            <w:top w:val="none" w:sz="0" w:space="0" w:color="auto"/>
            <w:left w:val="none" w:sz="0" w:space="0" w:color="auto"/>
            <w:bottom w:val="none" w:sz="0" w:space="0" w:color="auto"/>
            <w:right w:val="none" w:sz="0" w:space="0" w:color="auto"/>
          </w:divBdr>
        </w:div>
        <w:div w:id="1311903928">
          <w:marLeft w:val="706"/>
          <w:marRight w:val="0"/>
          <w:marTop w:val="38"/>
          <w:marBottom w:val="120"/>
          <w:divBdr>
            <w:top w:val="none" w:sz="0" w:space="0" w:color="auto"/>
            <w:left w:val="none" w:sz="0" w:space="0" w:color="auto"/>
            <w:bottom w:val="none" w:sz="0" w:space="0" w:color="auto"/>
            <w:right w:val="none" w:sz="0" w:space="0" w:color="auto"/>
          </w:divBdr>
        </w:div>
        <w:div w:id="1223833740">
          <w:marLeft w:val="706"/>
          <w:marRight w:val="0"/>
          <w:marTop w:val="38"/>
          <w:marBottom w:val="120"/>
          <w:divBdr>
            <w:top w:val="none" w:sz="0" w:space="0" w:color="auto"/>
            <w:left w:val="none" w:sz="0" w:space="0" w:color="auto"/>
            <w:bottom w:val="none" w:sz="0" w:space="0" w:color="auto"/>
            <w:right w:val="none" w:sz="0" w:space="0" w:color="auto"/>
          </w:divBdr>
        </w:div>
        <w:div w:id="321542718">
          <w:marLeft w:val="576"/>
          <w:marRight w:val="0"/>
          <w:marTop w:val="0"/>
          <w:marBottom w:val="120"/>
          <w:divBdr>
            <w:top w:val="none" w:sz="0" w:space="0" w:color="auto"/>
            <w:left w:val="none" w:sz="0" w:space="0" w:color="auto"/>
            <w:bottom w:val="none" w:sz="0" w:space="0" w:color="auto"/>
            <w:right w:val="none" w:sz="0" w:space="0" w:color="auto"/>
          </w:divBdr>
        </w:div>
        <w:div w:id="465901243">
          <w:marLeft w:val="706"/>
          <w:marRight w:val="0"/>
          <w:marTop w:val="38"/>
          <w:marBottom w:val="120"/>
          <w:divBdr>
            <w:top w:val="none" w:sz="0" w:space="0" w:color="auto"/>
            <w:left w:val="none" w:sz="0" w:space="0" w:color="auto"/>
            <w:bottom w:val="none" w:sz="0" w:space="0" w:color="auto"/>
            <w:right w:val="none" w:sz="0" w:space="0" w:color="auto"/>
          </w:divBdr>
        </w:div>
      </w:divsChild>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0622898">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58113415">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490225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7281">
      <w:bodyDiv w:val="1"/>
      <w:marLeft w:val="0"/>
      <w:marRight w:val="0"/>
      <w:marTop w:val="0"/>
      <w:marBottom w:val="0"/>
      <w:divBdr>
        <w:top w:val="none" w:sz="0" w:space="0" w:color="auto"/>
        <w:left w:val="none" w:sz="0" w:space="0" w:color="auto"/>
        <w:bottom w:val="none" w:sz="0" w:space="0" w:color="auto"/>
        <w:right w:val="none" w:sz="0" w:space="0" w:color="auto"/>
      </w:divBdr>
    </w:div>
    <w:div w:id="983965957">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8538">
      <w:bodyDiv w:val="1"/>
      <w:marLeft w:val="0"/>
      <w:marRight w:val="0"/>
      <w:marTop w:val="0"/>
      <w:marBottom w:val="0"/>
      <w:divBdr>
        <w:top w:val="none" w:sz="0" w:space="0" w:color="auto"/>
        <w:left w:val="none" w:sz="0" w:space="0" w:color="auto"/>
        <w:bottom w:val="none" w:sz="0" w:space="0" w:color="auto"/>
        <w:right w:val="none" w:sz="0" w:space="0" w:color="auto"/>
      </w:divBdr>
    </w:div>
    <w:div w:id="1011495362">
      <w:bodyDiv w:val="1"/>
      <w:marLeft w:val="0"/>
      <w:marRight w:val="0"/>
      <w:marTop w:val="0"/>
      <w:marBottom w:val="0"/>
      <w:divBdr>
        <w:top w:val="none" w:sz="0" w:space="0" w:color="auto"/>
        <w:left w:val="none" w:sz="0" w:space="0" w:color="auto"/>
        <w:bottom w:val="none" w:sz="0" w:space="0" w:color="auto"/>
        <w:right w:val="none" w:sz="0" w:space="0" w:color="auto"/>
      </w:divBdr>
    </w:div>
    <w:div w:id="1136727787">
      <w:bodyDiv w:val="1"/>
      <w:marLeft w:val="0"/>
      <w:marRight w:val="0"/>
      <w:marTop w:val="0"/>
      <w:marBottom w:val="0"/>
      <w:divBdr>
        <w:top w:val="none" w:sz="0" w:space="0" w:color="auto"/>
        <w:left w:val="none" w:sz="0" w:space="0" w:color="auto"/>
        <w:bottom w:val="none" w:sz="0" w:space="0" w:color="auto"/>
        <w:right w:val="none" w:sz="0" w:space="0" w:color="auto"/>
      </w:divBdr>
      <w:divsChild>
        <w:div w:id="950090699">
          <w:marLeft w:val="576"/>
          <w:marRight w:val="0"/>
          <w:marTop w:val="0"/>
          <w:marBottom w:val="120"/>
          <w:divBdr>
            <w:top w:val="none" w:sz="0" w:space="0" w:color="auto"/>
            <w:left w:val="none" w:sz="0" w:space="0" w:color="auto"/>
            <w:bottom w:val="none" w:sz="0" w:space="0" w:color="auto"/>
            <w:right w:val="none" w:sz="0" w:space="0" w:color="auto"/>
          </w:divBdr>
        </w:div>
        <w:div w:id="1054081940">
          <w:marLeft w:val="706"/>
          <w:marRight w:val="0"/>
          <w:marTop w:val="38"/>
          <w:marBottom w:val="120"/>
          <w:divBdr>
            <w:top w:val="none" w:sz="0" w:space="0" w:color="auto"/>
            <w:left w:val="none" w:sz="0" w:space="0" w:color="auto"/>
            <w:bottom w:val="none" w:sz="0" w:space="0" w:color="auto"/>
            <w:right w:val="none" w:sz="0" w:space="0" w:color="auto"/>
          </w:divBdr>
        </w:div>
        <w:div w:id="85348019">
          <w:marLeft w:val="576"/>
          <w:marRight w:val="0"/>
          <w:marTop w:val="0"/>
          <w:marBottom w:val="120"/>
          <w:divBdr>
            <w:top w:val="none" w:sz="0" w:space="0" w:color="auto"/>
            <w:left w:val="none" w:sz="0" w:space="0" w:color="auto"/>
            <w:bottom w:val="none" w:sz="0" w:space="0" w:color="auto"/>
            <w:right w:val="none" w:sz="0" w:space="0" w:color="auto"/>
          </w:divBdr>
        </w:div>
      </w:divsChild>
    </w:div>
    <w:div w:id="1140998990">
      <w:bodyDiv w:val="1"/>
      <w:marLeft w:val="0"/>
      <w:marRight w:val="0"/>
      <w:marTop w:val="0"/>
      <w:marBottom w:val="0"/>
      <w:divBdr>
        <w:top w:val="none" w:sz="0" w:space="0" w:color="auto"/>
        <w:left w:val="none" w:sz="0" w:space="0" w:color="auto"/>
        <w:bottom w:val="none" w:sz="0" w:space="0" w:color="auto"/>
        <w:right w:val="none" w:sz="0" w:space="0" w:color="auto"/>
      </w:divBdr>
      <w:divsChild>
        <w:div w:id="102499477">
          <w:marLeft w:val="576"/>
          <w:marRight w:val="0"/>
          <w:marTop w:val="0"/>
          <w:marBottom w:val="12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896540">
      <w:bodyDiv w:val="1"/>
      <w:marLeft w:val="0"/>
      <w:marRight w:val="0"/>
      <w:marTop w:val="0"/>
      <w:marBottom w:val="0"/>
      <w:divBdr>
        <w:top w:val="none" w:sz="0" w:space="0" w:color="auto"/>
        <w:left w:val="none" w:sz="0" w:space="0" w:color="auto"/>
        <w:bottom w:val="none" w:sz="0" w:space="0" w:color="auto"/>
        <w:right w:val="none" w:sz="0" w:space="0" w:color="auto"/>
      </w:divBdr>
    </w:div>
    <w:div w:id="1472600492">
      <w:bodyDiv w:val="1"/>
      <w:marLeft w:val="0"/>
      <w:marRight w:val="0"/>
      <w:marTop w:val="0"/>
      <w:marBottom w:val="0"/>
      <w:divBdr>
        <w:top w:val="none" w:sz="0" w:space="0" w:color="auto"/>
        <w:left w:val="none" w:sz="0" w:space="0" w:color="auto"/>
        <w:bottom w:val="none" w:sz="0" w:space="0" w:color="auto"/>
        <w:right w:val="none" w:sz="0" w:space="0" w:color="auto"/>
      </w:divBdr>
      <w:divsChild>
        <w:div w:id="1448742301">
          <w:marLeft w:val="576"/>
          <w:marRight w:val="0"/>
          <w:marTop w:val="0"/>
          <w:marBottom w:val="120"/>
          <w:divBdr>
            <w:top w:val="none" w:sz="0" w:space="0" w:color="auto"/>
            <w:left w:val="none" w:sz="0" w:space="0" w:color="auto"/>
            <w:bottom w:val="none" w:sz="0" w:space="0" w:color="auto"/>
            <w:right w:val="none" w:sz="0" w:space="0" w:color="auto"/>
          </w:divBdr>
        </w:div>
      </w:divsChild>
    </w:div>
    <w:div w:id="1475024975">
      <w:bodyDiv w:val="1"/>
      <w:marLeft w:val="0"/>
      <w:marRight w:val="0"/>
      <w:marTop w:val="0"/>
      <w:marBottom w:val="0"/>
      <w:divBdr>
        <w:top w:val="none" w:sz="0" w:space="0" w:color="auto"/>
        <w:left w:val="none" w:sz="0" w:space="0" w:color="auto"/>
        <w:bottom w:val="none" w:sz="0" w:space="0" w:color="auto"/>
        <w:right w:val="none" w:sz="0" w:space="0" w:color="auto"/>
      </w:divBdr>
    </w:div>
    <w:div w:id="1512647879">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03488396">
      <w:bodyDiv w:val="1"/>
      <w:marLeft w:val="0"/>
      <w:marRight w:val="0"/>
      <w:marTop w:val="0"/>
      <w:marBottom w:val="0"/>
      <w:divBdr>
        <w:top w:val="none" w:sz="0" w:space="0" w:color="auto"/>
        <w:left w:val="none" w:sz="0" w:space="0" w:color="auto"/>
        <w:bottom w:val="none" w:sz="0" w:space="0" w:color="auto"/>
        <w:right w:val="none" w:sz="0" w:space="0" w:color="auto"/>
      </w:divBdr>
      <w:divsChild>
        <w:div w:id="492336741">
          <w:marLeft w:val="576"/>
          <w:marRight w:val="0"/>
          <w:marTop w:val="0"/>
          <w:marBottom w:val="120"/>
          <w:divBdr>
            <w:top w:val="none" w:sz="0" w:space="0" w:color="auto"/>
            <w:left w:val="none" w:sz="0" w:space="0" w:color="auto"/>
            <w:bottom w:val="none" w:sz="0" w:space="0" w:color="auto"/>
            <w:right w:val="none" w:sz="0" w:space="0" w:color="auto"/>
          </w:divBdr>
        </w:div>
        <w:div w:id="1682850229">
          <w:marLeft w:val="706"/>
          <w:marRight w:val="0"/>
          <w:marTop w:val="38"/>
          <w:marBottom w:val="120"/>
          <w:divBdr>
            <w:top w:val="none" w:sz="0" w:space="0" w:color="auto"/>
            <w:left w:val="none" w:sz="0" w:space="0" w:color="auto"/>
            <w:bottom w:val="none" w:sz="0" w:space="0" w:color="auto"/>
            <w:right w:val="none" w:sz="0" w:space="0" w:color="auto"/>
          </w:divBdr>
        </w:div>
        <w:div w:id="386224764">
          <w:marLeft w:val="576"/>
          <w:marRight w:val="0"/>
          <w:marTop w:val="0"/>
          <w:marBottom w:val="120"/>
          <w:divBdr>
            <w:top w:val="none" w:sz="0" w:space="0" w:color="auto"/>
            <w:left w:val="none" w:sz="0" w:space="0" w:color="auto"/>
            <w:bottom w:val="none" w:sz="0" w:space="0" w:color="auto"/>
            <w:right w:val="none" w:sz="0" w:space="0" w:color="auto"/>
          </w:divBdr>
        </w:div>
        <w:div w:id="1446118256">
          <w:marLeft w:val="706"/>
          <w:marRight w:val="0"/>
          <w:marTop w:val="38"/>
          <w:marBottom w:val="12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5107346">
      <w:bodyDiv w:val="1"/>
      <w:marLeft w:val="0"/>
      <w:marRight w:val="0"/>
      <w:marTop w:val="0"/>
      <w:marBottom w:val="0"/>
      <w:divBdr>
        <w:top w:val="none" w:sz="0" w:space="0" w:color="auto"/>
        <w:left w:val="none" w:sz="0" w:space="0" w:color="auto"/>
        <w:bottom w:val="none" w:sz="0" w:space="0" w:color="auto"/>
        <w:right w:val="none" w:sz="0" w:space="0" w:color="auto"/>
      </w:divBdr>
    </w:div>
    <w:div w:id="179092655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6206588">
      <w:bodyDiv w:val="1"/>
      <w:marLeft w:val="0"/>
      <w:marRight w:val="0"/>
      <w:marTop w:val="0"/>
      <w:marBottom w:val="0"/>
      <w:divBdr>
        <w:top w:val="none" w:sz="0" w:space="0" w:color="auto"/>
        <w:left w:val="none" w:sz="0" w:space="0" w:color="auto"/>
        <w:bottom w:val="none" w:sz="0" w:space="0" w:color="auto"/>
        <w:right w:val="none" w:sz="0" w:space="0" w:color="auto"/>
      </w:divBdr>
    </w:div>
    <w:div w:id="1945650426">
      <w:bodyDiv w:val="1"/>
      <w:marLeft w:val="0"/>
      <w:marRight w:val="0"/>
      <w:marTop w:val="0"/>
      <w:marBottom w:val="0"/>
      <w:divBdr>
        <w:top w:val="none" w:sz="0" w:space="0" w:color="auto"/>
        <w:left w:val="none" w:sz="0" w:space="0" w:color="auto"/>
        <w:bottom w:val="none" w:sz="0" w:space="0" w:color="auto"/>
        <w:right w:val="none" w:sz="0" w:space="0" w:color="auto"/>
      </w:divBdr>
    </w:div>
    <w:div w:id="19478837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8456393">
      <w:bodyDiv w:val="1"/>
      <w:marLeft w:val="0"/>
      <w:marRight w:val="0"/>
      <w:marTop w:val="0"/>
      <w:marBottom w:val="0"/>
      <w:divBdr>
        <w:top w:val="none" w:sz="0" w:space="0" w:color="auto"/>
        <w:left w:val="none" w:sz="0" w:space="0" w:color="auto"/>
        <w:bottom w:val="none" w:sz="0" w:space="0" w:color="auto"/>
        <w:right w:val="none" w:sz="0" w:space="0" w:color="auto"/>
      </w:divBdr>
      <w:divsChild>
        <w:div w:id="1020425374">
          <w:marLeft w:val="576"/>
          <w:marRight w:val="0"/>
          <w:marTop w:val="0"/>
          <w:marBottom w:val="12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2432787">
      <w:bodyDiv w:val="1"/>
      <w:marLeft w:val="0"/>
      <w:marRight w:val="0"/>
      <w:marTop w:val="0"/>
      <w:marBottom w:val="0"/>
      <w:divBdr>
        <w:top w:val="none" w:sz="0" w:space="0" w:color="auto"/>
        <w:left w:val="none" w:sz="0" w:space="0" w:color="auto"/>
        <w:bottom w:val="none" w:sz="0" w:space="0" w:color="auto"/>
        <w:right w:val="none" w:sz="0" w:space="0" w:color="auto"/>
      </w:divBdr>
    </w:div>
    <w:div w:id="2113628668">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04FE5-BCED-4BFD-ACAC-434D0C0C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강지원/수석연구원/차세대표준(연)ACS팀(jw.kang@lge.com)</cp:lastModifiedBy>
  <cp:revision>2</cp:revision>
  <cp:lastPrinted>2010-11-09T05:20:00Z</cp:lastPrinted>
  <dcterms:created xsi:type="dcterms:W3CDTF">2017-01-10T03:59:00Z</dcterms:created>
  <dcterms:modified xsi:type="dcterms:W3CDTF">2017-01-10T03:59:00Z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